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1FC" w:rsidRPr="002771FC" w:rsidRDefault="002771FC" w:rsidP="002771FC">
      <w:pPr>
        <w:spacing w:after="0" w:line="240" w:lineRule="auto"/>
        <w:jc w:val="right"/>
        <w:rPr>
          <w:rFonts w:ascii="Arial" w:eastAsia="Times New Roman" w:hAnsi="Arial" w:cs="Arial"/>
          <w:color w:val="666666"/>
          <w:sz w:val="32"/>
          <w:szCs w:val="32"/>
          <w:lang w:eastAsia="cs-CZ"/>
        </w:rPr>
      </w:pPr>
      <w:bookmarkStart w:id="0" w:name="_GoBack"/>
      <w:bookmarkEnd w:id="0"/>
      <w:r w:rsidRPr="002771FC">
        <w:rPr>
          <w:rFonts w:ascii="Arial" w:eastAsia="Times New Roman" w:hAnsi="Arial" w:cs="Arial"/>
          <w:color w:val="666666"/>
          <w:sz w:val="32"/>
          <w:szCs w:val="32"/>
          <w:lang w:eastAsia="cs-CZ"/>
        </w:rPr>
        <w:t>24. 12. 2017</w:t>
      </w:r>
    </w:p>
    <w:p w:rsidR="002771FC" w:rsidRPr="002771FC" w:rsidRDefault="002771FC" w:rsidP="002771FC">
      <w:pPr>
        <w:spacing w:after="300" w:line="312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cs-CZ"/>
        </w:rPr>
      </w:pPr>
      <w:r w:rsidRPr="002771FC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cs-CZ"/>
        </w:rPr>
        <w:t>Dosmaženo? Použitý olej do kanalizace nepatří</w:t>
      </w:r>
    </w:p>
    <w:p w:rsidR="002771FC" w:rsidRPr="002771FC" w:rsidRDefault="002771FC" w:rsidP="002771FC">
      <w:pPr>
        <w:spacing w:after="0" w:line="240" w:lineRule="auto"/>
        <w:rPr>
          <w:rFonts w:ascii="Arial" w:eastAsia="Times New Roman" w:hAnsi="Arial" w:cs="Arial"/>
          <w:spacing w:val="-1"/>
          <w:sz w:val="32"/>
          <w:szCs w:val="32"/>
          <w:lang w:eastAsia="cs-CZ"/>
        </w:rPr>
      </w:pPr>
      <w:r w:rsidRPr="002771FC">
        <w:rPr>
          <w:rFonts w:ascii="Arial" w:eastAsia="Times New Roman" w:hAnsi="Arial" w:cs="Arial"/>
          <w:spacing w:val="-1"/>
          <w:sz w:val="32"/>
          <w:szCs w:val="32"/>
          <w:lang w:eastAsia="cs-CZ"/>
        </w:rPr>
        <w:t>Kapr i řízky jsou usmaženy a v pánvi zůstala spousta použitého oleje. Kde skončí většina takových zbytků? Mnozí z nás je bohužel vylijí do odpadu. Je to ale velká chyba, kromě komplikací, které způsobíte v kanalizaci a v čistírnách odpadních vod, si zaděláte i na potíže s vlastními odpadními trubkami a to se vám může pěkně prodražit.</w:t>
      </w:r>
    </w:p>
    <w:p w:rsidR="002771FC" w:rsidRPr="002771FC" w:rsidRDefault="002771FC" w:rsidP="002771FC">
      <w:pPr>
        <w:spacing w:after="0" w:line="240" w:lineRule="auto"/>
        <w:jc w:val="right"/>
        <w:rPr>
          <w:rFonts w:ascii="Arial" w:eastAsia="Times New Roman" w:hAnsi="Arial" w:cs="Arial"/>
          <w:color w:val="666666"/>
          <w:sz w:val="32"/>
          <w:szCs w:val="32"/>
          <w:lang w:eastAsia="cs-CZ"/>
        </w:rPr>
      </w:pPr>
      <w:r w:rsidRPr="002771FC">
        <w:rPr>
          <w:rFonts w:ascii="Arial" w:eastAsia="Times New Roman" w:hAnsi="Arial" w:cs="Arial"/>
          <w:noProof/>
          <w:color w:val="666666"/>
          <w:sz w:val="32"/>
          <w:szCs w:val="32"/>
          <w:lang w:eastAsia="cs-CZ"/>
        </w:rPr>
        <w:drawing>
          <wp:inline distT="0" distB="0" distL="0" distR="0">
            <wp:extent cx="712470" cy="531495"/>
            <wp:effectExtent l="0" t="0" r="0" b="1905"/>
            <wp:docPr id="4" name="Obrázek 4" descr="Veronika Zámečníková">
              <a:hlinkClick xmlns:a="http://schemas.openxmlformats.org/drawingml/2006/main" r:id="rId5" tooltip="&quot;Veronika Zámečníková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onika Zámečníková">
                      <a:hlinkClick r:id="rId5" tooltip="&quot;Veronika Zámečníková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1FC" w:rsidRPr="002771FC" w:rsidRDefault="002771FC" w:rsidP="002771FC">
      <w:pPr>
        <w:spacing w:line="240" w:lineRule="auto"/>
        <w:jc w:val="right"/>
        <w:rPr>
          <w:rFonts w:ascii="Arial" w:eastAsia="Times New Roman" w:hAnsi="Arial" w:cs="Arial"/>
          <w:color w:val="666666"/>
          <w:spacing w:val="-1"/>
          <w:sz w:val="32"/>
          <w:szCs w:val="32"/>
          <w:lang w:eastAsia="cs-CZ"/>
        </w:rPr>
      </w:pPr>
      <w:r w:rsidRPr="002771FC">
        <w:rPr>
          <w:rFonts w:ascii="Arial" w:eastAsia="Times New Roman" w:hAnsi="Arial" w:cs="Arial"/>
          <w:b/>
          <w:bCs/>
          <w:color w:val="666666"/>
          <w:spacing w:val="-1"/>
          <w:sz w:val="32"/>
          <w:szCs w:val="32"/>
          <w:lang w:eastAsia="cs-CZ"/>
        </w:rPr>
        <w:t>Autor</w:t>
      </w:r>
      <w:r w:rsidRPr="002771FC">
        <w:rPr>
          <w:rFonts w:ascii="Arial" w:eastAsia="Times New Roman" w:hAnsi="Arial" w:cs="Arial"/>
          <w:color w:val="666666"/>
          <w:spacing w:val="-1"/>
          <w:sz w:val="32"/>
          <w:szCs w:val="32"/>
          <w:lang w:eastAsia="cs-CZ"/>
        </w:rPr>
        <w:br/>
      </w:r>
      <w:hyperlink r:id="rId7" w:tooltip="Veronika Zámečníková" w:history="1">
        <w:r w:rsidRPr="002771FC">
          <w:rPr>
            <w:rFonts w:ascii="Arial" w:eastAsia="Times New Roman" w:hAnsi="Arial" w:cs="Arial"/>
            <w:color w:val="666666"/>
            <w:spacing w:val="-1"/>
            <w:sz w:val="32"/>
            <w:szCs w:val="32"/>
            <w:u w:val="single"/>
            <w:lang w:eastAsia="cs-CZ"/>
          </w:rPr>
          <w:t>Veronika Zámečníková</w:t>
        </w:r>
      </w:hyperlink>
    </w:p>
    <w:p w:rsidR="002771FC" w:rsidRPr="002771FC" w:rsidRDefault="002771FC" w:rsidP="002771FC">
      <w:pPr>
        <w:spacing w:before="300" w:after="300" w:line="240" w:lineRule="auto"/>
        <w:rPr>
          <w:rFonts w:ascii="Arial" w:eastAsia="Times New Roman" w:hAnsi="Arial" w:cs="Arial"/>
          <w:color w:val="000000"/>
          <w:spacing w:val="-1"/>
          <w:sz w:val="32"/>
          <w:szCs w:val="32"/>
          <w:lang w:eastAsia="cs-CZ"/>
        </w:rPr>
      </w:pPr>
      <w:r w:rsidRPr="002771FC">
        <w:rPr>
          <w:rFonts w:ascii="Arial" w:eastAsia="Times New Roman" w:hAnsi="Arial" w:cs="Arial"/>
          <w:color w:val="000000"/>
          <w:spacing w:val="-1"/>
          <w:sz w:val="32"/>
          <w:szCs w:val="32"/>
          <w:lang w:eastAsia="cs-CZ"/>
        </w:rPr>
        <w:t>Na Štědrý den chystáme dárky a také hromadu dobrého jídla i pití. Leckteré dobroty se ale připravují na oleji v pánvi nebo ve fritovacím hrnci. A co až se z kuchyňské ingredience stane problematický odpad? Spousta lidí se ho zbavuje nejsnazší možnou cestou a vylévá ho do odpadu s pocitem: takové malé množství přece nemůže nikomu vadit. </w:t>
      </w:r>
      <w:r w:rsidRPr="002771FC">
        <w:rPr>
          <w:rFonts w:ascii="Arial" w:eastAsia="Times New Roman" w:hAnsi="Arial" w:cs="Arial"/>
          <w:b/>
          <w:bCs/>
          <w:color w:val="000000"/>
          <w:spacing w:val="-1"/>
          <w:sz w:val="32"/>
          <w:szCs w:val="32"/>
          <w:lang w:eastAsia="cs-CZ"/>
        </w:rPr>
        <w:t>To je jednoznačně špatně.</w:t>
      </w:r>
    </w:p>
    <w:p w:rsidR="002771FC" w:rsidRPr="002771FC" w:rsidRDefault="002771FC" w:rsidP="002771FC">
      <w:pPr>
        <w:spacing w:before="300" w:after="300" w:line="240" w:lineRule="auto"/>
        <w:rPr>
          <w:rFonts w:ascii="Times New Roman" w:eastAsia="Times New Roman" w:hAnsi="Times New Roman" w:cs="Times New Roman"/>
          <w:b/>
          <w:bCs/>
          <w:color w:val="54A758"/>
          <w:sz w:val="32"/>
          <w:szCs w:val="32"/>
          <w:lang w:eastAsia="cs-CZ"/>
        </w:rPr>
      </w:pPr>
      <w:r w:rsidRPr="002771FC">
        <w:rPr>
          <w:rFonts w:ascii="Arial" w:eastAsia="Times New Roman" w:hAnsi="Arial" w:cs="Arial"/>
          <w:b/>
          <w:bCs/>
          <w:color w:val="000000"/>
          <w:spacing w:val="-1"/>
          <w:sz w:val="32"/>
          <w:szCs w:val="32"/>
          <w:lang w:eastAsia="cs-CZ"/>
        </w:rPr>
        <w:fldChar w:fldCharType="begin"/>
      </w:r>
      <w:r w:rsidRPr="002771FC">
        <w:rPr>
          <w:rFonts w:ascii="Arial" w:eastAsia="Times New Roman" w:hAnsi="Arial" w:cs="Arial"/>
          <w:b/>
          <w:bCs/>
          <w:color w:val="000000"/>
          <w:spacing w:val="-1"/>
          <w:sz w:val="32"/>
          <w:szCs w:val="32"/>
          <w:lang w:eastAsia="cs-CZ"/>
        </w:rPr>
        <w:instrText xml:space="preserve"> HYPERLINK "http://www.ireceptar.cz/res/archive/382/045400_05_371923.jpg?seek=1513863606" \o "Smažení je velmi oblíbená příprava pokrmů" </w:instrText>
      </w:r>
      <w:r w:rsidRPr="002771FC">
        <w:rPr>
          <w:rFonts w:ascii="Arial" w:eastAsia="Times New Roman" w:hAnsi="Arial" w:cs="Arial"/>
          <w:b/>
          <w:bCs/>
          <w:color w:val="000000"/>
          <w:spacing w:val="-1"/>
          <w:sz w:val="32"/>
          <w:szCs w:val="32"/>
          <w:lang w:eastAsia="cs-CZ"/>
        </w:rPr>
        <w:fldChar w:fldCharType="separate"/>
      </w:r>
      <w:r w:rsidRPr="002771FC">
        <w:rPr>
          <w:rFonts w:ascii="Arial" w:eastAsia="Times New Roman" w:hAnsi="Arial" w:cs="Arial"/>
          <w:b/>
          <w:bCs/>
          <w:noProof/>
          <w:color w:val="54A758"/>
          <w:spacing w:val="-1"/>
          <w:sz w:val="32"/>
          <w:szCs w:val="32"/>
          <w:lang w:eastAsia="cs-CZ"/>
        </w:rPr>
        <w:drawing>
          <wp:inline distT="0" distB="0" distL="0" distR="0">
            <wp:extent cx="4763135" cy="3179445"/>
            <wp:effectExtent l="0" t="0" r="0" b="1905"/>
            <wp:docPr id="3" name="Obrázek 3" descr="Smažení je velmi oblíbená příprava pokrmů">
              <a:hlinkClick xmlns:a="http://schemas.openxmlformats.org/drawingml/2006/main" r:id="rId8" tooltip="&quot;Smažení je velmi oblíbená příprava pokrmů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ažení je velmi oblíbená příprava pokrmů">
                      <a:hlinkClick r:id="rId8" tooltip="&quot;Smažení je velmi oblíbená příprava pokrmů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17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1FC" w:rsidRPr="002771FC" w:rsidRDefault="002771FC" w:rsidP="002771FC">
      <w:pPr>
        <w:spacing w:before="150" w:after="240" w:line="240" w:lineRule="auto"/>
        <w:jc w:val="center"/>
        <w:rPr>
          <w:rFonts w:ascii="Times New Roman" w:eastAsia="Times New Roman" w:hAnsi="Times New Roman" w:cs="Times New Roman"/>
          <w:color w:val="A0A0A0"/>
          <w:sz w:val="32"/>
          <w:szCs w:val="32"/>
          <w:lang w:eastAsia="cs-CZ"/>
        </w:rPr>
      </w:pPr>
      <w:proofErr w:type="spellStart"/>
      <w:r w:rsidRPr="002771FC">
        <w:rPr>
          <w:rFonts w:ascii="Arial" w:eastAsia="Times New Roman" w:hAnsi="Arial" w:cs="Arial"/>
          <w:color w:val="A0A0A0"/>
          <w:spacing w:val="-1"/>
          <w:sz w:val="32"/>
          <w:szCs w:val="32"/>
          <w:lang w:eastAsia="cs-CZ"/>
        </w:rPr>
        <w:t>Artsplav</w:t>
      </w:r>
      <w:proofErr w:type="spellEnd"/>
      <w:r w:rsidRPr="002771FC">
        <w:rPr>
          <w:rFonts w:ascii="Arial" w:eastAsia="Times New Roman" w:hAnsi="Arial" w:cs="Arial"/>
          <w:color w:val="A0A0A0"/>
          <w:spacing w:val="-1"/>
          <w:sz w:val="32"/>
          <w:szCs w:val="32"/>
          <w:lang w:eastAsia="cs-CZ"/>
        </w:rPr>
        <w:t xml:space="preserve"> / Shutterstock.com</w:t>
      </w:r>
    </w:p>
    <w:p w:rsidR="002771FC" w:rsidRPr="002771FC" w:rsidRDefault="002771FC" w:rsidP="002771FC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  <w:r w:rsidRPr="002771FC">
        <w:rPr>
          <w:rFonts w:ascii="Arial" w:eastAsia="Times New Roman" w:hAnsi="Arial" w:cs="Arial"/>
          <w:b/>
          <w:bCs/>
          <w:color w:val="000000"/>
          <w:spacing w:val="-1"/>
          <w:sz w:val="32"/>
          <w:szCs w:val="32"/>
          <w:lang w:eastAsia="cs-CZ"/>
        </w:rPr>
        <w:lastRenderedPageBreak/>
        <w:fldChar w:fldCharType="end"/>
      </w:r>
    </w:p>
    <w:p w:rsidR="002771FC" w:rsidRPr="002771FC" w:rsidRDefault="002771FC" w:rsidP="002771FC">
      <w:pPr>
        <w:spacing w:after="0" w:line="360" w:lineRule="atLeast"/>
        <w:outlineLvl w:val="2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r w:rsidRPr="002771FC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Jak si vyrobíte ucpávku v odpadu</w:t>
      </w:r>
    </w:p>
    <w:p w:rsidR="002771FC" w:rsidRPr="002771FC" w:rsidRDefault="002771FC" w:rsidP="002771FC">
      <w:pPr>
        <w:spacing w:before="300" w:after="300" w:line="240" w:lineRule="auto"/>
        <w:rPr>
          <w:rFonts w:ascii="Arial" w:eastAsia="Times New Roman" w:hAnsi="Arial" w:cs="Arial"/>
          <w:color w:val="000000"/>
          <w:spacing w:val="-1"/>
          <w:sz w:val="32"/>
          <w:szCs w:val="32"/>
          <w:lang w:eastAsia="cs-CZ"/>
        </w:rPr>
      </w:pPr>
      <w:r w:rsidRPr="002771FC">
        <w:rPr>
          <w:rFonts w:ascii="Arial" w:eastAsia="Times New Roman" w:hAnsi="Arial" w:cs="Arial"/>
          <w:color w:val="000000"/>
          <w:spacing w:val="-1"/>
          <w:sz w:val="32"/>
          <w:szCs w:val="32"/>
          <w:lang w:eastAsia="cs-CZ"/>
        </w:rPr>
        <w:t>Vylít použitý olej do dřezu nebo záchodu</w:t>
      </w:r>
      <w:r w:rsidRPr="002771FC">
        <w:rPr>
          <w:rFonts w:ascii="Arial" w:eastAsia="Times New Roman" w:hAnsi="Arial" w:cs="Arial"/>
          <w:b/>
          <w:bCs/>
          <w:color w:val="000000"/>
          <w:spacing w:val="-1"/>
          <w:sz w:val="32"/>
          <w:szCs w:val="32"/>
          <w:lang w:eastAsia="cs-CZ"/>
        </w:rPr>
        <w:t> škodí v první řadě potrubí ve vaší domácnosti.</w:t>
      </w:r>
      <w:r w:rsidRPr="002771FC">
        <w:rPr>
          <w:rFonts w:ascii="Arial" w:eastAsia="Times New Roman" w:hAnsi="Arial" w:cs="Arial"/>
          <w:color w:val="000000"/>
          <w:spacing w:val="-1"/>
          <w:sz w:val="32"/>
          <w:szCs w:val="32"/>
          <w:lang w:eastAsia="cs-CZ"/>
        </w:rPr>
        <w:t> Olejová </w:t>
      </w:r>
      <w:r w:rsidRPr="002771FC">
        <w:rPr>
          <w:rFonts w:ascii="Arial" w:eastAsia="Times New Roman" w:hAnsi="Arial" w:cs="Arial"/>
          <w:b/>
          <w:bCs/>
          <w:color w:val="000000"/>
          <w:spacing w:val="-1"/>
          <w:sz w:val="32"/>
          <w:szCs w:val="32"/>
          <w:lang w:eastAsia="cs-CZ"/>
        </w:rPr>
        <w:t>mastnota se velmi ráda usazuje na stěnách trubek</w:t>
      </w:r>
      <w:r w:rsidRPr="002771FC">
        <w:rPr>
          <w:rFonts w:ascii="Arial" w:eastAsia="Times New Roman" w:hAnsi="Arial" w:cs="Arial"/>
          <w:color w:val="000000"/>
          <w:spacing w:val="-1"/>
          <w:sz w:val="32"/>
          <w:szCs w:val="32"/>
          <w:lang w:eastAsia="cs-CZ"/>
        </w:rPr>
        <w:t>, nabaluje na sebe další nečistoty jako jsou zbytky jídel, chlupy i vlasy, a než se nadějete, odpad je ucpaný, musíte ho složitě čistit a uvolňovat pomocí žíravého hydroxidu nebo rovnou volat instalatéry. I dále v kanalizaci se tvoří tukové překážky a zhoršují odtok odpadních vod. Pokud se k tomu přidá další odpad spláchnutý z domácnosti, často vznikne pořádný problém. „Do odpadu někdo spláchl drátěnku, ta na sebe nabalila vrstvu tuku, toaletního papíru a dalších nečistot a nakonec se vytvořila padesátikilová ucpávka,“ líčí pracovník čistírny odpadních vod.</w:t>
      </w:r>
    </w:p>
    <w:p w:rsidR="002771FC" w:rsidRPr="002771FC" w:rsidRDefault="002771FC" w:rsidP="002771FC">
      <w:pPr>
        <w:spacing w:before="300" w:after="300" w:line="240" w:lineRule="auto"/>
        <w:rPr>
          <w:rFonts w:ascii="Arial" w:eastAsia="Times New Roman" w:hAnsi="Arial" w:cs="Arial"/>
          <w:color w:val="000000"/>
          <w:spacing w:val="-1"/>
          <w:sz w:val="32"/>
          <w:szCs w:val="32"/>
          <w:lang w:eastAsia="cs-CZ"/>
        </w:rPr>
      </w:pPr>
      <w:r w:rsidRPr="002771FC">
        <w:rPr>
          <w:rFonts w:ascii="Arial" w:eastAsia="Times New Roman" w:hAnsi="Arial" w:cs="Arial"/>
          <w:color w:val="000000"/>
          <w:spacing w:val="-1"/>
          <w:sz w:val="32"/>
          <w:szCs w:val="32"/>
          <w:lang w:eastAsia="cs-CZ"/>
        </w:rPr>
        <w:t>Další </w:t>
      </w:r>
      <w:r w:rsidRPr="002771FC">
        <w:rPr>
          <w:rFonts w:ascii="Arial" w:eastAsia="Times New Roman" w:hAnsi="Arial" w:cs="Arial"/>
          <w:b/>
          <w:bCs/>
          <w:color w:val="000000"/>
          <w:spacing w:val="-1"/>
          <w:sz w:val="32"/>
          <w:szCs w:val="32"/>
          <w:lang w:eastAsia="cs-CZ"/>
        </w:rPr>
        <w:t>problém nastává v samotných čistírnách</w:t>
      </w:r>
      <w:r w:rsidRPr="002771FC">
        <w:rPr>
          <w:rFonts w:ascii="Arial" w:eastAsia="Times New Roman" w:hAnsi="Arial" w:cs="Arial"/>
          <w:color w:val="000000"/>
          <w:spacing w:val="-1"/>
          <w:sz w:val="32"/>
          <w:szCs w:val="32"/>
          <w:lang w:eastAsia="cs-CZ"/>
        </w:rPr>
        <w:t>. Jsou sice vybaveny speciálními lapači a odlučovači olejů, ty jsou však projektovány na běžné znečištění z domácností, nápor tuků často neustojí a rychleji se zanášejí. Tuky se z čistíren vod odvážejí a nakonec končí na skládkách nebo ve spalovnách.</w:t>
      </w:r>
    </w:p>
    <w:p w:rsidR="002771FC" w:rsidRPr="002771FC" w:rsidRDefault="002771FC" w:rsidP="002771FC">
      <w:pPr>
        <w:spacing w:after="0" w:line="360" w:lineRule="atLeast"/>
        <w:outlineLvl w:val="2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r w:rsidRPr="002771FC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Jak se správně použitého oleje zbavit?</w:t>
      </w:r>
    </w:p>
    <w:p w:rsidR="002771FC" w:rsidRPr="002771FC" w:rsidRDefault="002771FC" w:rsidP="002771FC">
      <w:pPr>
        <w:spacing w:before="300" w:after="300" w:line="240" w:lineRule="auto"/>
        <w:rPr>
          <w:rFonts w:ascii="Arial" w:eastAsia="Times New Roman" w:hAnsi="Arial" w:cs="Arial"/>
          <w:color w:val="000000"/>
          <w:spacing w:val="-1"/>
          <w:sz w:val="32"/>
          <w:szCs w:val="32"/>
          <w:lang w:eastAsia="cs-CZ"/>
        </w:rPr>
      </w:pPr>
      <w:r w:rsidRPr="002771FC">
        <w:rPr>
          <w:rFonts w:ascii="Arial" w:eastAsia="Times New Roman" w:hAnsi="Arial" w:cs="Arial"/>
          <w:color w:val="000000"/>
          <w:spacing w:val="-1"/>
          <w:sz w:val="32"/>
          <w:szCs w:val="32"/>
          <w:lang w:eastAsia="cs-CZ"/>
        </w:rPr>
        <w:t>Lepší, než splachovat použité oleje do výlevky, je shromažďovat je do vhodné uzavíratelné nádoby. Tu pak odneste do sběrného dvora, kde by ji měli bez problému přijmout. V některých městech a městských částech jsou dokonce umístěné</w:t>
      </w:r>
      <w:r w:rsidRPr="002771FC">
        <w:rPr>
          <w:rFonts w:ascii="Arial" w:eastAsia="Times New Roman" w:hAnsi="Arial" w:cs="Arial"/>
          <w:b/>
          <w:bCs/>
          <w:color w:val="000000"/>
          <w:spacing w:val="-1"/>
          <w:sz w:val="32"/>
          <w:szCs w:val="32"/>
          <w:lang w:eastAsia="cs-CZ"/>
        </w:rPr>
        <w:t> kontejnery pro sběr použitých tuků a olejů</w:t>
      </w:r>
      <w:r w:rsidRPr="002771FC">
        <w:rPr>
          <w:rFonts w:ascii="Arial" w:eastAsia="Times New Roman" w:hAnsi="Arial" w:cs="Arial"/>
          <w:color w:val="000000"/>
          <w:spacing w:val="-1"/>
          <w:sz w:val="32"/>
          <w:szCs w:val="32"/>
          <w:lang w:eastAsia="cs-CZ"/>
        </w:rPr>
        <w:t> </w:t>
      </w:r>
      <w:r w:rsidRPr="002771FC">
        <w:rPr>
          <w:rFonts w:ascii="Arial" w:eastAsia="Times New Roman" w:hAnsi="Arial" w:cs="Arial"/>
          <w:noProof/>
          <w:color w:val="54A758"/>
          <w:spacing w:val="-1"/>
          <w:sz w:val="32"/>
          <w:szCs w:val="32"/>
          <w:lang w:eastAsia="cs-CZ"/>
        </w:rPr>
        <w:drawing>
          <wp:inline distT="0" distB="0" distL="0" distR="0">
            <wp:extent cx="1265555" cy="1903095"/>
            <wp:effectExtent l="0" t="0" r="0" b="1905"/>
            <wp:docPr id="2" name="Obrázek 2" descr="Kontejner pro sběr olejů">
              <a:hlinkClick xmlns:a="http://schemas.openxmlformats.org/drawingml/2006/main" r:id="rId10" tooltip="&quot;Kontejner pro sběr olejů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ntejner pro sběr olejů">
                      <a:hlinkClick r:id="rId10" tooltip="&quot;Kontejner pro sběr olejů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71FC">
        <w:rPr>
          <w:rFonts w:ascii="Arial" w:eastAsia="Times New Roman" w:hAnsi="Arial" w:cs="Arial"/>
          <w:color w:val="000000"/>
          <w:spacing w:val="-1"/>
          <w:sz w:val="32"/>
          <w:szCs w:val="32"/>
          <w:lang w:eastAsia="cs-CZ"/>
        </w:rPr>
        <w:t xml:space="preserve">z domácností, najdete je například na území městské části Praha 2. Do černých kontejnerů s hnědým víkem </w:t>
      </w:r>
      <w:r w:rsidRPr="002771FC">
        <w:rPr>
          <w:rFonts w:ascii="Arial" w:eastAsia="Times New Roman" w:hAnsi="Arial" w:cs="Arial"/>
          <w:color w:val="000000"/>
          <w:spacing w:val="-1"/>
          <w:sz w:val="32"/>
          <w:szCs w:val="32"/>
          <w:lang w:eastAsia="cs-CZ"/>
        </w:rPr>
        <w:lastRenderedPageBreak/>
        <w:t>odložíte uzavřené nádoby s tuky a sebraný odpad bude po vytřídění a vyčištění sloužit jako druhotná surovina v chemickém průmyslu nebo třeba jako mazací olej do strojů. V nejhorším případě zahodíte láhev s tukem do nádoby na směsný odpad.</w:t>
      </w:r>
    </w:p>
    <w:p w:rsidR="002771FC" w:rsidRPr="002771FC" w:rsidRDefault="002771FC" w:rsidP="002771FC">
      <w:pPr>
        <w:spacing w:before="300" w:after="300" w:line="240" w:lineRule="auto"/>
        <w:rPr>
          <w:rFonts w:ascii="Arial" w:eastAsia="Times New Roman" w:hAnsi="Arial" w:cs="Arial"/>
          <w:color w:val="000000"/>
          <w:spacing w:val="-1"/>
          <w:sz w:val="32"/>
          <w:szCs w:val="32"/>
          <w:lang w:eastAsia="cs-CZ"/>
        </w:rPr>
      </w:pPr>
      <w:r w:rsidRPr="002771FC">
        <w:rPr>
          <w:rFonts w:ascii="Arial" w:eastAsia="Times New Roman" w:hAnsi="Arial" w:cs="Arial"/>
          <w:color w:val="000000"/>
          <w:spacing w:val="-1"/>
          <w:sz w:val="32"/>
          <w:szCs w:val="32"/>
          <w:lang w:eastAsia="cs-CZ"/>
        </w:rPr>
        <w:t>Menší množství tuků, například z pánve, je možné nechat vsáknout do ubrousku nebo papírové kuchyňské utěrky a pak vyhodit s běžným komunálním odpadem. Majitelé zahrádek mohou malý objem zbylých olejů vylít jednoduše do kompostu. Přesto ale drtivá většina spotřebovaných tuků a olejů končí pořád v kanalizaci.</w:t>
      </w:r>
    </w:p>
    <w:p w:rsidR="002771FC" w:rsidRPr="002771FC" w:rsidRDefault="002771FC" w:rsidP="002771FC">
      <w:pPr>
        <w:numPr>
          <w:ilvl w:val="0"/>
          <w:numId w:val="1"/>
        </w:numPr>
        <w:pBdr>
          <w:left w:val="single" w:sz="18" w:space="11" w:color="E6E6E6"/>
        </w:pBdr>
        <w:spacing w:before="225" w:after="225" w:line="240" w:lineRule="auto"/>
        <w:ind w:left="75" w:right="225"/>
        <w:rPr>
          <w:rFonts w:ascii="Arial" w:eastAsia="Times New Roman" w:hAnsi="Arial" w:cs="Arial"/>
          <w:color w:val="000000"/>
          <w:spacing w:val="-1"/>
          <w:sz w:val="32"/>
          <w:szCs w:val="32"/>
          <w:lang w:eastAsia="cs-CZ"/>
        </w:rPr>
      </w:pPr>
      <w:r w:rsidRPr="002771FC">
        <w:rPr>
          <w:rFonts w:ascii="Arial" w:eastAsia="Times New Roman" w:hAnsi="Arial" w:cs="Arial"/>
          <w:color w:val="000000"/>
          <w:spacing w:val="-1"/>
          <w:sz w:val="32"/>
          <w:szCs w:val="32"/>
          <w:lang w:eastAsia="cs-CZ"/>
        </w:rPr>
        <w:t>Se smažením a užitím tuků v domácnosti souvisí i </w:t>
      </w:r>
      <w:r w:rsidRPr="002771FC">
        <w:rPr>
          <w:rFonts w:ascii="Arial" w:eastAsia="Times New Roman" w:hAnsi="Arial" w:cs="Arial"/>
          <w:b/>
          <w:bCs/>
          <w:color w:val="000000"/>
          <w:spacing w:val="-1"/>
          <w:sz w:val="32"/>
          <w:szCs w:val="32"/>
          <w:lang w:eastAsia="cs-CZ"/>
        </w:rPr>
        <w:t>likvidace jejich obalů.</w:t>
      </w:r>
      <w:r w:rsidRPr="002771FC">
        <w:rPr>
          <w:rFonts w:ascii="Arial" w:eastAsia="Times New Roman" w:hAnsi="Arial" w:cs="Arial"/>
          <w:color w:val="000000"/>
          <w:spacing w:val="-1"/>
          <w:sz w:val="32"/>
          <w:szCs w:val="32"/>
          <w:lang w:eastAsia="cs-CZ"/>
        </w:rPr>
        <w:t> Problém je opět mastnota. Plastovou lahev od rostlinného oleje je potřeba pořádně vymýt teplou vodou a přípravkem na mytí nádobí. Pokud někdo nechce lahev od oleje vymývat, ať ji raději dá do směsného odpadu, mastnota a zbytky obsahu omezují recyklaci vytříděných obalů.</w:t>
      </w:r>
    </w:p>
    <w:p w:rsidR="002771FC" w:rsidRPr="002771FC" w:rsidRDefault="002771FC" w:rsidP="002771FC">
      <w:pPr>
        <w:numPr>
          <w:ilvl w:val="0"/>
          <w:numId w:val="1"/>
        </w:numPr>
        <w:pBdr>
          <w:left w:val="single" w:sz="18" w:space="11" w:color="E6E6E6"/>
        </w:pBdr>
        <w:spacing w:before="225" w:after="225" w:line="240" w:lineRule="auto"/>
        <w:ind w:left="75" w:right="225"/>
        <w:rPr>
          <w:rFonts w:ascii="Arial" w:eastAsia="Times New Roman" w:hAnsi="Arial" w:cs="Arial"/>
          <w:color w:val="000000"/>
          <w:spacing w:val="-1"/>
          <w:sz w:val="32"/>
          <w:szCs w:val="32"/>
          <w:lang w:eastAsia="cs-CZ"/>
        </w:rPr>
      </w:pPr>
      <w:r w:rsidRPr="002771FC">
        <w:rPr>
          <w:rFonts w:ascii="Arial" w:eastAsia="Times New Roman" w:hAnsi="Arial" w:cs="Arial"/>
          <w:color w:val="000000"/>
          <w:spacing w:val="-1"/>
          <w:sz w:val="32"/>
          <w:szCs w:val="32"/>
          <w:lang w:eastAsia="cs-CZ"/>
        </w:rPr>
        <w:t>Při samotném smažení hrozí</w:t>
      </w:r>
      <w:r w:rsidRPr="002771FC">
        <w:rPr>
          <w:rFonts w:ascii="Arial" w:eastAsia="Times New Roman" w:hAnsi="Arial" w:cs="Arial"/>
          <w:b/>
          <w:bCs/>
          <w:color w:val="000000"/>
          <w:spacing w:val="-1"/>
          <w:sz w:val="32"/>
          <w:szCs w:val="32"/>
          <w:lang w:eastAsia="cs-CZ"/>
        </w:rPr>
        <w:t> riziko vznícení </w:t>
      </w:r>
      <w:r w:rsidRPr="002771FC">
        <w:rPr>
          <w:rFonts w:ascii="Arial" w:eastAsia="Times New Roman" w:hAnsi="Arial" w:cs="Arial"/>
          <w:noProof/>
          <w:color w:val="54A758"/>
          <w:spacing w:val="-1"/>
          <w:sz w:val="32"/>
          <w:szCs w:val="32"/>
          <w:lang w:eastAsia="cs-CZ"/>
        </w:rPr>
        <w:drawing>
          <wp:inline distT="0" distB="0" distL="0" distR="0">
            <wp:extent cx="1903095" cy="1265555"/>
            <wp:effectExtent l="0" t="0" r="1905" b="0"/>
            <wp:docPr id="1" name="Obrázek 1" descr="Olej nikdy nehaste vodou">
              <a:hlinkClick xmlns:a="http://schemas.openxmlformats.org/drawingml/2006/main" r:id="rId12" tooltip="&quot;Olej nikdy nehaste vodou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lej nikdy nehaste vodou">
                      <a:hlinkClick r:id="rId12" tooltip="&quot;Olej nikdy nehaste vodou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71FC">
        <w:rPr>
          <w:rFonts w:ascii="Arial" w:eastAsia="Times New Roman" w:hAnsi="Arial" w:cs="Arial"/>
          <w:b/>
          <w:bCs/>
          <w:color w:val="000000"/>
          <w:spacing w:val="-1"/>
          <w:sz w:val="32"/>
          <w:szCs w:val="32"/>
          <w:lang w:eastAsia="cs-CZ"/>
        </w:rPr>
        <w:t>rozpáleného oleje,</w:t>
      </w:r>
      <w:r w:rsidRPr="002771FC">
        <w:rPr>
          <w:rFonts w:ascii="Arial" w:eastAsia="Times New Roman" w:hAnsi="Arial" w:cs="Arial"/>
          <w:color w:val="000000"/>
          <w:spacing w:val="-1"/>
          <w:sz w:val="32"/>
          <w:szCs w:val="32"/>
          <w:lang w:eastAsia="cs-CZ"/>
        </w:rPr>
        <w:t> zejména jestli doma vaříte na plynových sporácích.</w:t>
      </w:r>
      <w:r w:rsidR="00001032">
        <w:rPr>
          <w:rFonts w:ascii="Arial" w:eastAsia="Times New Roman" w:hAnsi="Arial" w:cs="Arial"/>
          <w:color w:val="000000"/>
          <w:spacing w:val="-1"/>
          <w:sz w:val="32"/>
          <w:szCs w:val="32"/>
          <w:lang w:eastAsia="cs-CZ"/>
        </w:rPr>
        <w:t xml:space="preserve"> </w:t>
      </w:r>
      <w:r w:rsidRPr="002771FC">
        <w:rPr>
          <w:rFonts w:ascii="Arial" w:eastAsia="Times New Roman" w:hAnsi="Arial" w:cs="Arial"/>
          <w:b/>
          <w:bCs/>
          <w:color w:val="000000"/>
          <w:spacing w:val="-1"/>
          <w:sz w:val="32"/>
          <w:szCs w:val="32"/>
          <w:lang w:eastAsia="cs-CZ"/>
        </w:rPr>
        <w:t>Pokud se vám stane taková nehoda, zachovejte chladnou hlavu a hořící olej nikdy nehaste vodou!</w:t>
      </w:r>
      <w:r w:rsidRPr="002771FC">
        <w:rPr>
          <w:rFonts w:ascii="Arial" w:eastAsia="Times New Roman" w:hAnsi="Arial" w:cs="Arial"/>
          <w:color w:val="000000"/>
          <w:spacing w:val="-1"/>
          <w:sz w:val="32"/>
          <w:szCs w:val="32"/>
          <w:lang w:eastAsia="cs-CZ"/>
        </w:rPr>
        <w:t> Přes nádobu s olejem přetáhnete vlhký hadr, přikryjte ji pokličkou nebo prkénkem. Pokud v panice hodíte pánvičku pod tekoucí vodu, snadno si podpálíte celý byt.</w:t>
      </w:r>
    </w:p>
    <w:p w:rsidR="00AC39AA" w:rsidRPr="002771FC" w:rsidRDefault="00AC39AA">
      <w:pPr>
        <w:rPr>
          <w:sz w:val="32"/>
          <w:szCs w:val="32"/>
        </w:rPr>
      </w:pPr>
    </w:p>
    <w:sectPr w:rsidR="00AC39AA" w:rsidRPr="00277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AE1EEB"/>
    <w:multiLevelType w:val="multilevel"/>
    <w:tmpl w:val="CA5CC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1FC"/>
    <w:rsid w:val="00001032"/>
    <w:rsid w:val="002771FC"/>
    <w:rsid w:val="00342017"/>
    <w:rsid w:val="00AC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1C9A3-8D2D-48C8-A81F-5C98077E0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771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2771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771F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771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77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771FC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2771FC"/>
    <w:rPr>
      <w:b/>
      <w:bCs/>
    </w:rPr>
  </w:style>
  <w:style w:type="paragraph" w:customStyle="1" w:styleId="image-signature">
    <w:name w:val="image-signature"/>
    <w:basedOn w:val="Normln"/>
    <w:rsid w:val="00277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6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7293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75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eceptar.cz/res/archive/382/045400_05_371923.jpg?seek=1513863606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://www.ireceptar.cz/autor/veronika-zamecnikova/" TargetMode="External"/><Relationship Id="rId12" Type="http://schemas.openxmlformats.org/officeDocument/2006/relationships/hyperlink" Target="http://www.ireceptar.cz/res/archive/382/045398_05_371899.jpg?seek=15138634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hyperlink" Target="http://www.ireceptar.cz/autor/veronika-zamecnikova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ireceptar.cz/res/archive/382/045407_05_371995.jpg?seek=151388170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546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Irena Filikarová</cp:lastModifiedBy>
  <cp:revision>2</cp:revision>
  <dcterms:created xsi:type="dcterms:W3CDTF">2019-06-24T14:39:00Z</dcterms:created>
  <dcterms:modified xsi:type="dcterms:W3CDTF">2019-06-24T14:39:00Z</dcterms:modified>
</cp:coreProperties>
</file>