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0" w:rsidRPr="00902500" w:rsidRDefault="00902500" w:rsidP="00902500">
      <w:pPr>
        <w:shd w:val="clear" w:color="auto" w:fill="FFFFFF"/>
        <w:spacing w:after="300" w:line="240" w:lineRule="auto"/>
        <w:textAlignment w:val="baseline"/>
        <w:outlineLvl w:val="0"/>
        <w:rPr>
          <w:rFonts w:ascii="inherit" w:eastAsia="Times New Roman" w:hAnsi="inherit" w:cs="Arial CE"/>
          <w:b/>
          <w:bCs/>
          <w:color w:val="535759"/>
          <w:kern w:val="36"/>
          <w:sz w:val="23"/>
          <w:szCs w:val="23"/>
          <w:lang w:eastAsia="cs-CZ"/>
        </w:rPr>
      </w:pPr>
      <w:r w:rsidRPr="00902500">
        <w:rPr>
          <w:rFonts w:ascii="inherit" w:eastAsia="Times New Roman" w:hAnsi="inherit" w:cs="Arial CE"/>
          <w:b/>
          <w:bCs/>
          <w:color w:val="535759"/>
          <w:kern w:val="36"/>
          <w:sz w:val="23"/>
          <w:szCs w:val="23"/>
          <w:lang w:eastAsia="cs-CZ"/>
        </w:rPr>
        <w:t>Omezení počtu sečení trávníků</w:t>
      </w:r>
    </w:p>
    <w:p w:rsidR="00902500" w:rsidRPr="00902500" w:rsidRDefault="00902500" w:rsidP="00902500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  <w:r w:rsidRPr="00902500"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  <w:t>2. 7. 2019 – Na počátku léta bychom Vás rádi oslovili s výzvou na omezení počtu sečení trávníků na zahradách a veřejných plochách. Jelikož nás již několik let sužuje velké sucho, bude stále více a více potřeba hledat různá řešení, jak se s touto situací vyrovnat.</w:t>
      </w:r>
    </w:p>
    <w:p w:rsidR="00902500" w:rsidRPr="00902500" w:rsidRDefault="00902500" w:rsidP="00902500">
      <w:pPr>
        <w:shd w:val="clear" w:color="auto" w:fill="FFFFFF"/>
        <w:spacing w:after="0" w:line="240" w:lineRule="auto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  <w:r w:rsidRPr="00902500"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  <w:t> </w:t>
      </w:r>
    </w:p>
    <w:p w:rsidR="00902500" w:rsidRP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Jedním z nich je i omezení počtu sečení trávníků. Krátce sečený trávník totiž ztrácí schopnost zadržovat vodu, pomáhá vysychání půdy a v konečném důsledku může místo trávníků zůstat jen holá zem, která odvádí vodu, udusává se, vysušuje se a eroduje. Holá zem bez vegetace také akumuluje teplo a v případě dešťů pak voda po holé zemi pouze steče pryč, místo toho, aby se vsakovala.  </w:t>
      </w:r>
    </w:p>
    <w:p w:rsidR="00902500" w:rsidRP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Naopak vyšší vegetace na travnatých plochách vede nejen k efektivnějšímu řešení pro uchování vody v půdě, ale také je to řešením jednoduchým a levným. Trávníky pomáhají s regulací teploty a vlhkosti, tím pomáhají udržet své okolí alespoň o něco snesitelnější. Vyšší trávník je bohatší i na druhovou skladbu rostlin, čímž se stává stabilnější a snadněji odolává výkyvům počasí. Hustý porost zadrží sluneční paprsky a poskytuje životní prostor, pro to aby v půdě pak mohli zůstat žít živočichové, kteří zeminu dále zkypřují. V případě dešťů voda pak hned neodteče a lépe se udrží přímo na místě.   </w:t>
      </w:r>
    </w:p>
    <w:p w:rsidR="00902500" w:rsidRP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Konečnou úpravu trávníků lze poté udělat až v podzimních měsících. A to s ohledem na skutečnost, že na druhou stranu je sečení nutné pro vývoj a udržení některých druhů rostlin především trav a květin. Podzimní sečení však již neovlivní vodní režimy v přírodě.  </w:t>
      </w:r>
    </w:p>
    <w:p w:rsid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</w:pPr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Chtěli bychom Vás tedy požádat o zamyšlení se nad frekvencí sečení, kdy třeba již poloviční frekvenci sečení pomůže nejen přírodě, ale alespoň částečně lepšímu klimatu v okolí. A tam kde to není nezbytné, ponechejme prosím travní porost bez sekání. Vedlejším efektem, nikoliv však neméně důležitým, je i úspora nemalých finanční prostředky.  </w:t>
      </w:r>
    </w:p>
    <w:p w:rsidR="00902500" w:rsidRP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</w:p>
    <w:p w:rsid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</w:pPr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Buďme jako obce příkladem a inspirujme i naše obyvatele.  </w:t>
      </w:r>
    </w:p>
    <w:p w:rsid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</w:pPr>
    </w:p>
    <w:p w:rsidR="00902500" w:rsidRP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</w:p>
    <w:p w:rsid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</w:pPr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Karel</w:t>
      </w:r>
      <w:r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 xml:space="preserve"> </w:t>
      </w:r>
    </w:p>
    <w:p w:rsidR="00902500" w:rsidRPr="00902500" w:rsidRDefault="00902500" w:rsidP="00902500">
      <w:pPr>
        <w:shd w:val="clear" w:color="auto" w:fill="FFFFFF"/>
        <w:spacing w:after="0" w:line="240" w:lineRule="auto"/>
        <w:jc w:val="both"/>
        <w:textAlignment w:val="baseline"/>
        <w:rPr>
          <w:rFonts w:ascii="Arial CE" w:eastAsia="Times New Roman" w:hAnsi="Arial CE" w:cs="Arial CE"/>
          <w:color w:val="535759"/>
          <w:sz w:val="18"/>
          <w:szCs w:val="18"/>
          <w:lang w:eastAsia="cs-CZ"/>
        </w:rPr>
      </w:pPr>
      <w:proofErr w:type="spellStart"/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Ferschmann</w:t>
      </w:r>
      <w:proofErr w:type="spellEnd"/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br/>
      </w:r>
      <w:proofErr w:type="spellStart"/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>ředseda</w:t>
      </w:r>
      <w:proofErr w:type="spellEnd"/>
      <w:r w:rsidRPr="00902500">
        <w:rPr>
          <w:rFonts w:ascii="inherit" w:eastAsia="Times New Roman" w:hAnsi="inherit" w:cs="Arial"/>
          <w:color w:val="535759"/>
          <w:sz w:val="18"/>
          <w:szCs w:val="18"/>
          <w:bdr w:val="none" w:sz="0" w:space="0" w:color="auto" w:frame="1"/>
          <w:lang w:eastAsia="cs-CZ"/>
        </w:rPr>
        <w:t xml:space="preserve"> PS pro životní prostředí a zemědělství</w:t>
      </w:r>
    </w:p>
    <w:p w:rsidR="00902500" w:rsidRDefault="00902500">
      <w:bookmarkStart w:id="0" w:name="_GoBack"/>
      <w:bookmarkEnd w:id="0"/>
    </w:p>
    <w:sectPr w:rsidR="00902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00"/>
    <w:rsid w:val="0090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E106"/>
  <w15:chartTrackingRefBased/>
  <w15:docId w15:val="{6155D681-E32E-4D60-A43C-D16ADDA3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0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0250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0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0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Omezení počtu sečení trávníků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Filikarová</dc:creator>
  <cp:keywords/>
  <dc:description/>
  <cp:lastModifiedBy>Irena Filikarová</cp:lastModifiedBy>
  <cp:revision>1</cp:revision>
  <dcterms:created xsi:type="dcterms:W3CDTF">2019-08-05T10:44:00Z</dcterms:created>
  <dcterms:modified xsi:type="dcterms:W3CDTF">2019-08-05T10:46:00Z</dcterms:modified>
</cp:coreProperties>
</file>