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36" w:rsidRDefault="00587036">
      <w:r>
        <w:t xml:space="preserve">Kompozitní obaly, které jsou složené z různých materiálů , nelze dávat do tříděného </w:t>
      </w:r>
      <w:r w:rsidR="005E7754">
        <w:t xml:space="preserve">odpadu </w:t>
      </w:r>
      <w:r>
        <w:t xml:space="preserve"> ( sáčky od instant.</w:t>
      </w:r>
      <w:r w:rsidR="005E7754">
        <w:t xml:space="preserve"> p</w:t>
      </w:r>
      <w:r>
        <w:t>olévek</w:t>
      </w:r>
      <w:r w:rsidR="005E7754">
        <w:t>. kapsičky pro zvířata</w:t>
      </w:r>
      <w:bookmarkStart w:id="0" w:name="_GoBack"/>
      <w:bookmarkEnd w:id="0"/>
      <w:r>
        <w:t xml:space="preserve"> ,koření , blistry od léků</w:t>
      </w:r>
      <w:r w:rsidR="005E7754">
        <w:t xml:space="preserve"> atd)</w:t>
      </w:r>
      <w:r>
        <w:t>- patří do směsného komunálního odpadu</w:t>
      </w:r>
    </w:p>
    <w:p w:rsidR="00587036" w:rsidRDefault="00587036"/>
    <w:p w:rsidR="00587036" w:rsidRDefault="00587036"/>
    <w:p w:rsidR="00587036" w:rsidRDefault="00587036">
      <w:r>
        <w:rPr>
          <w:noProof/>
        </w:rPr>
        <w:drawing>
          <wp:inline distT="0" distB="0" distL="0" distR="0" wp14:anchorId="79FF19A1" wp14:editId="1722C103">
            <wp:extent cx="5524500" cy="2581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36"/>
    <w:rsid w:val="00587036"/>
    <w:rsid w:val="005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0056"/>
  <w15:chartTrackingRefBased/>
  <w15:docId w15:val="{DB58D259-EDEF-4AE1-B9FE-260C74F0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Ing.Irena Filikarová</dc:creator>
  <cp:keywords/>
  <dc:description/>
  <cp:lastModifiedBy>Ing.Irena Filikarová</cp:lastModifiedBy>
  <cp:revision>2</cp:revision>
  <dcterms:created xsi:type="dcterms:W3CDTF">2020-01-20T12:06:00Z</dcterms:created>
  <dcterms:modified xsi:type="dcterms:W3CDTF">2020-01-20T12:20:00Z</dcterms:modified>
</cp:coreProperties>
</file>