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70" w:rsidRDefault="00E74770" w:rsidP="00E74770">
      <w:pPr>
        <w:jc w:val="center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  <w:bookmarkStart w:id="0" w:name="_Hlk21520809"/>
      <w:r w:rsidRPr="00216FEC">
        <w:rPr>
          <w:rFonts w:ascii="Calibri" w:eastAsia="Times New Roman" w:hAnsi="Calibri" w:cs="Calibri"/>
          <w:b/>
          <w:color w:val="201F1E"/>
          <w:sz w:val="28"/>
          <w:szCs w:val="22"/>
          <w:lang w:eastAsia="cs-CZ"/>
        </w:rPr>
        <w:t>Karta Lítač</w:t>
      </w:r>
      <w:r>
        <w:rPr>
          <w:rFonts w:ascii="Calibri" w:eastAsia="Times New Roman" w:hAnsi="Calibri" w:cs="Calibri"/>
          <w:b/>
          <w:color w:val="201F1E"/>
          <w:sz w:val="28"/>
          <w:szCs w:val="22"/>
          <w:lang w:eastAsia="cs-CZ"/>
        </w:rPr>
        <w:t xml:space="preserve">ka dostane limitovanou edici v </w:t>
      </w:r>
      <w:r w:rsidRPr="00216FEC">
        <w:rPr>
          <w:rFonts w:ascii="Calibri" w:eastAsia="Times New Roman" w:hAnsi="Calibri" w:cs="Calibri"/>
          <w:b/>
          <w:color w:val="201F1E"/>
          <w:sz w:val="28"/>
          <w:szCs w:val="22"/>
          <w:lang w:eastAsia="cs-CZ"/>
        </w:rPr>
        <w:t>designu Maappi</w:t>
      </w:r>
    </w:p>
    <w:p w:rsidR="0051086F" w:rsidRPr="00495F87" w:rsidRDefault="0051086F" w:rsidP="0051086F">
      <w:pPr>
        <w:jc w:val="center"/>
        <w:rPr>
          <w:rFonts w:ascii="Calibri" w:eastAsia="Times New Roman" w:hAnsi="Calibri" w:cs="Calibri"/>
          <w:b/>
          <w:color w:val="201F1E"/>
          <w:sz w:val="28"/>
          <w:szCs w:val="22"/>
          <w:lang w:eastAsia="cs-CZ"/>
        </w:rPr>
      </w:pPr>
      <w:r w:rsidRPr="00495F87">
        <w:rPr>
          <w:rFonts w:ascii="Calibri" w:eastAsia="Times New Roman" w:hAnsi="Calibri" w:cs="Calibri"/>
          <w:b/>
          <w:color w:val="201F1E"/>
          <w:sz w:val="28"/>
          <w:szCs w:val="22"/>
          <w:lang w:eastAsia="cs-CZ"/>
        </w:rPr>
        <w:t xml:space="preserve"> </w:t>
      </w:r>
    </w:p>
    <w:p w:rsidR="0051086F" w:rsidRDefault="0051086F" w:rsidP="0051086F">
      <w:pPr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51086F" w:rsidRDefault="0051086F" w:rsidP="0051086F">
      <w:pPr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E74770" w:rsidRDefault="00E74770" w:rsidP="00E74770">
      <w:pPr>
        <w:jc w:val="both"/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>Praha</w:t>
      </w:r>
      <w:r w:rsidRPr="00495F87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 xml:space="preserve"> </w:t>
      </w:r>
      <w:r w:rsidRPr="00E74770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>30.</w:t>
      </w:r>
      <w:r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 xml:space="preserve"> </w:t>
      </w:r>
      <w:r w:rsidRPr="00495F87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 xml:space="preserve">ledna 2020 – Od začátku února 2020 si budou moci všichni cestující v Praze </w:t>
      </w:r>
      <w:r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br/>
      </w:r>
      <w:r w:rsidRPr="00495F87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 xml:space="preserve">a Středočeském kraji </w:t>
      </w:r>
      <w:r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>po</w:t>
      </w:r>
      <w:r w:rsidRPr="00495F87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 xml:space="preserve">řídit na přepážkách ve Škodově paláci kartu Lítačka s novými motivy Maappi. </w:t>
      </w:r>
      <w:r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 xml:space="preserve">Všichni zájemci o tyto limitované edice karty Lítačka budou mít na výběr ze tří barevných variant, které nakreslil Matěj Hošek. </w:t>
      </w:r>
    </w:p>
    <w:p w:rsidR="0051086F" w:rsidRDefault="0051086F" w:rsidP="0051086F">
      <w:pPr>
        <w:jc w:val="both"/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</w:pPr>
    </w:p>
    <w:p w:rsidR="00E74770" w:rsidRDefault="00E74770" w:rsidP="00E74770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Od pondělí 3. února 2020 se na zákaznických přepážkách Lítačky ve Škodově paláci začnou vydávat karty se speciálním designem od Maappi, který symbolizuje podobu pražského metra v budoucnosti tak, jak ji vidí autor projektu, talentovaný mladý autista a milovník veřejné dopravy, Matěj Hošek. Cestující si budou moci vybrat mezi zelenou, bílou nebo růžovo-červenou variantou motivu Lítačky. </w:t>
      </w:r>
    </w:p>
    <w:p w:rsidR="00E74770" w:rsidRDefault="00E74770" w:rsidP="00E74770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  <w:r w:rsidRPr="00426E22">
        <w:rPr>
          <w:rFonts w:ascii="Calibri" w:eastAsia="Times New Roman" w:hAnsi="Calibri" w:cs="Calibri"/>
          <w:i/>
          <w:color w:val="201F1E"/>
          <w:sz w:val="22"/>
          <w:szCs w:val="22"/>
          <w:lang w:eastAsia="cs-CZ"/>
        </w:rPr>
        <w:t>„Vydáním limitované edice karty Lítačka s designem Maappi jsme chtěli podpořit nejen Matějův projekt, ale také nabídnout Lítačku v nové, zábavnější podobě. Jsem přesvědčen, že se cestujícím nové motivy budou líbit a že se z nich stanou třeba i sběratelské kousky,“</w:t>
      </w:r>
      <w:r w:rsidRPr="00426E2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 </w:t>
      </w:r>
      <w:r w:rsidRPr="00426E22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>dodal</w:t>
      </w:r>
      <w:r w:rsidRPr="00426E2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 k nové limitované edici Lítaček </w:t>
      </w:r>
      <w:r w:rsidRPr="00426E22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 xml:space="preserve">primátor </w:t>
      </w:r>
      <w:r w:rsidRPr="00426E2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hlavního města Prahy </w:t>
      </w:r>
      <w:r w:rsidRPr="00426E22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>Zdeněk Hřib</w:t>
      </w:r>
      <w:r w:rsidRPr="00426E2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>.</w:t>
      </w:r>
    </w:p>
    <w:p w:rsidR="0051086F" w:rsidRDefault="0051086F" w:rsidP="0051086F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 </w:t>
      </w:r>
    </w:p>
    <w:p w:rsidR="0051086F" w:rsidRDefault="0051086F" w:rsidP="0051086F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E74770" w:rsidRDefault="00E74770" w:rsidP="00E74770">
      <w:pPr>
        <w:jc w:val="both"/>
        <w:rPr>
          <w:rFonts w:ascii="Calibri" w:eastAsia="Times New Roman" w:hAnsi="Calibri" w:cs="Calibri"/>
          <w:i/>
          <w:color w:val="201F1E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Pořízení speciálního designu bude možné pouze v kontaktním centru Lítačky ve Škodově paláci v Jungmannově ulici v Praze a bude na cestujících, zda si budou chtít pořídit klasickou zelenou Lítačku, nebo nový motiv s podobou sítě pražského metra od Maappi. </w:t>
      </w:r>
      <w:r w:rsidRPr="00A56BDD">
        <w:rPr>
          <w:rFonts w:ascii="Calibri" w:eastAsia="Times New Roman" w:hAnsi="Calibri" w:cs="Calibri"/>
          <w:i/>
          <w:color w:val="201F1E"/>
          <w:sz w:val="22"/>
          <w:szCs w:val="22"/>
          <w:lang w:eastAsia="cs-CZ"/>
        </w:rPr>
        <w:t xml:space="preserve">„Za nový speciální design karty Lítačka naši zákazníci nebudou platit nic navíc. Za vystavení karty tak zaplatí částku, která je uvedena v našem ceníku, to znamená od 200 do 50 </w:t>
      </w:r>
      <w:r>
        <w:rPr>
          <w:rFonts w:ascii="Calibri" w:eastAsia="Times New Roman" w:hAnsi="Calibri" w:cs="Calibri"/>
          <w:i/>
          <w:color w:val="201F1E"/>
          <w:sz w:val="22"/>
          <w:szCs w:val="22"/>
          <w:lang w:eastAsia="cs-CZ"/>
        </w:rPr>
        <w:t xml:space="preserve">korun v návaznosti na způsobu rychlosti vydání karty. V současnosti bude k dispozici zatím 20 000 kusů limitované edice karet Lítačka s Maappi,“ </w:t>
      </w:r>
      <w:r w:rsidRPr="00737792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>doplnil</w:t>
      </w:r>
      <w:r w:rsidRPr="0073779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 praktické podrobnosti o novém designu karty </w:t>
      </w:r>
      <w:r w:rsidRPr="00737792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>Michal Fišer</w:t>
      </w:r>
      <w:r w:rsidRPr="0073779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, </w:t>
      </w:r>
      <w:r w:rsidRPr="00737792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>generální ředitel</w:t>
      </w:r>
      <w:r w:rsidRPr="0073779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 pražské městské společnosti </w:t>
      </w:r>
      <w:r w:rsidRPr="00737792">
        <w:rPr>
          <w:rFonts w:ascii="Calibri" w:eastAsia="Times New Roman" w:hAnsi="Calibri" w:cs="Calibri"/>
          <w:b/>
          <w:color w:val="201F1E"/>
          <w:sz w:val="22"/>
          <w:szCs w:val="22"/>
          <w:lang w:eastAsia="cs-CZ"/>
        </w:rPr>
        <w:t>Operátor ICT</w:t>
      </w:r>
      <w:r w:rsidRPr="0073779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>, která má provoz a rozvoj karty Lítačka na starosti.</w:t>
      </w:r>
      <w:r>
        <w:rPr>
          <w:rFonts w:ascii="Calibri" w:eastAsia="Times New Roman" w:hAnsi="Calibri" w:cs="Calibri"/>
          <w:i/>
          <w:color w:val="201F1E"/>
          <w:sz w:val="22"/>
          <w:szCs w:val="22"/>
          <w:lang w:eastAsia="cs-CZ"/>
        </w:rPr>
        <w:t xml:space="preserve"> </w:t>
      </w:r>
    </w:p>
    <w:p w:rsidR="0051086F" w:rsidRDefault="0051086F" w:rsidP="0051086F">
      <w:pPr>
        <w:jc w:val="both"/>
        <w:rPr>
          <w:rFonts w:ascii="Calibri" w:eastAsia="Times New Roman" w:hAnsi="Calibri" w:cs="Calibri"/>
          <w:i/>
          <w:color w:val="201F1E"/>
          <w:sz w:val="22"/>
          <w:szCs w:val="22"/>
          <w:lang w:eastAsia="cs-CZ"/>
        </w:rPr>
      </w:pPr>
      <w:r>
        <w:rPr>
          <w:rFonts w:ascii="Calibri" w:eastAsia="Times New Roman" w:hAnsi="Calibri" w:cs="Calibri"/>
          <w:i/>
          <w:color w:val="201F1E"/>
          <w:sz w:val="22"/>
          <w:szCs w:val="22"/>
          <w:lang w:eastAsia="cs-CZ"/>
        </w:rPr>
        <w:t xml:space="preserve"> </w:t>
      </w:r>
    </w:p>
    <w:p w:rsidR="0051086F" w:rsidRDefault="0051086F" w:rsidP="0051086F">
      <w:pPr>
        <w:jc w:val="both"/>
        <w:rPr>
          <w:rFonts w:ascii="Calibri" w:eastAsia="Times New Roman" w:hAnsi="Calibri" w:cs="Calibri"/>
          <w:i/>
          <w:color w:val="201F1E"/>
          <w:sz w:val="22"/>
          <w:szCs w:val="22"/>
          <w:lang w:eastAsia="cs-CZ"/>
        </w:rPr>
      </w:pPr>
    </w:p>
    <w:p w:rsidR="00E74770" w:rsidRDefault="00E74770" w:rsidP="00E74770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Speciální edice karet Lítačka je dalším prohloubením spolupráce mezi Prahou a dobročinným projektem Maappi. V loňském roce vyjely na linkách Pražské integrované dopravy první autobusy se sedadly potaženými vzorem, jehož autorem je právě Matěj Hošek. </w:t>
      </w:r>
    </w:p>
    <w:p w:rsidR="0051086F" w:rsidRDefault="0051086F" w:rsidP="0051086F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E74770" w:rsidRDefault="00E74770" w:rsidP="00E74770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Produkty s motivy Maappi je možné nově zakoupit a přispět tak na dobrou věc i prostřednictvím fanshopu Dopravního podniku hlavního města Prahy na </w:t>
      </w:r>
      <w:hyperlink r:id="rId7" w:history="1">
        <w:r w:rsidRPr="00A85819">
          <w:rPr>
            <w:rStyle w:val="Hypertextovodkaz"/>
            <w:rFonts w:ascii="Calibri" w:eastAsia="Times New Roman" w:hAnsi="Calibri" w:cs="Calibri"/>
            <w:sz w:val="22"/>
            <w:szCs w:val="22"/>
            <w:lang w:eastAsia="cs-CZ"/>
          </w:rPr>
          <w:t>fanshop.dpp.cz</w:t>
        </w:r>
      </w:hyperlink>
      <w:r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. </w:t>
      </w:r>
    </w:p>
    <w:p w:rsidR="00E74770" w:rsidRDefault="00E74770" w:rsidP="00E74770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51086F" w:rsidRDefault="0051086F" w:rsidP="0051086F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BA434E" w:rsidRDefault="00BA434E" w:rsidP="00E74770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E74770" w:rsidRPr="00737792" w:rsidRDefault="00E74770" w:rsidP="00E74770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  <w:bookmarkStart w:id="1" w:name="_GoBack"/>
      <w:bookmarkEnd w:id="1"/>
      <w:r w:rsidRPr="0073779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Maappi je dobročinný projekt, jehož hlavní tváří je </w:t>
      </w:r>
      <w:r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patnáctiletý </w:t>
      </w:r>
      <w:r w:rsidRPr="0073779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>Matěj Hošek, který je „tak trochu jiný”. Matěj trpí od malička těžkou formou Aspergerova syndromu s hlubokými úzkostmi. Rodiče si s ním dlouho nevěděli rady, až mu jednou do ruky dali mapu pražské MHD. Matěj si mapy okamžitě zamiloval a našel v nich tolik hledaný klid.</w:t>
      </w:r>
    </w:p>
    <w:p w:rsidR="00E74770" w:rsidRPr="00737792" w:rsidRDefault="00E74770" w:rsidP="00E74770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E74770" w:rsidRPr="00737792" w:rsidRDefault="00E74770" w:rsidP="00E74770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  <w:r w:rsidRPr="0073779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>Od té doby Matěj kresl</w:t>
      </w:r>
      <w:r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>í své vlastní mapy, které jsou pod dobročinnou značkou Maappi</w:t>
      </w:r>
      <w:r w:rsidRPr="00737792">
        <w:rPr>
          <w:rFonts w:ascii="Calibri" w:eastAsia="Times New Roman" w:hAnsi="Calibri" w:cs="Calibri"/>
          <w:color w:val="201F1E"/>
          <w:sz w:val="22"/>
          <w:szCs w:val="22"/>
          <w:lang w:eastAsia="cs-CZ"/>
        </w:rPr>
        <w:t xml:space="preserve"> umisťovány na různé předměty a prodávány. Podstatnou část zisku chce rodina investovat zpět do systému a zlepšit především psychiatrickou péči pro děti s PAS a vzdělávání, které nyní stojí školy značné peníze.</w:t>
      </w:r>
    </w:p>
    <w:p w:rsidR="0051086F" w:rsidRDefault="0051086F" w:rsidP="0051086F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51086F" w:rsidRDefault="0051086F" w:rsidP="0051086F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51086F" w:rsidRPr="00737792" w:rsidRDefault="0051086F" w:rsidP="0051086F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</w:p>
    <w:p w:rsidR="00660C87" w:rsidRPr="00810247" w:rsidRDefault="00660C87" w:rsidP="00660C87">
      <w:pPr>
        <w:framePr w:hSpace="141" w:wrap="around" w:vAnchor="text" w:hAnchor="page" w:x="1465" w:y="330"/>
        <w:jc w:val="both"/>
        <w:rPr>
          <w:rFonts w:cs="Arial"/>
        </w:rPr>
      </w:pPr>
      <w:r w:rsidRPr="00810247">
        <w:rPr>
          <w:rFonts w:cs="Arial"/>
          <w:b/>
        </w:rPr>
        <w:t>Petr Habáň</w:t>
      </w:r>
      <w:r w:rsidRPr="00810247">
        <w:rPr>
          <w:rFonts w:cs="Arial"/>
          <w:b/>
        </w:rPr>
        <w:tab/>
      </w:r>
      <w:r w:rsidRPr="00810247">
        <w:rPr>
          <w:rFonts w:cs="Arial"/>
          <w:b/>
        </w:rPr>
        <w:tab/>
      </w:r>
    </w:p>
    <w:p w:rsidR="00660C87" w:rsidRPr="00810247" w:rsidRDefault="00660C87" w:rsidP="00660C87">
      <w:pPr>
        <w:framePr w:hSpace="141" w:wrap="around" w:vAnchor="text" w:hAnchor="page" w:x="1465" w:y="330"/>
        <w:jc w:val="both"/>
        <w:rPr>
          <w:rFonts w:cs="Arial"/>
        </w:rPr>
      </w:pPr>
      <w:r w:rsidRPr="00810247">
        <w:rPr>
          <w:rFonts w:cs="Arial"/>
        </w:rPr>
        <w:t xml:space="preserve">Operátor ICT                              </w:t>
      </w:r>
      <w:r w:rsidRPr="00810247">
        <w:rPr>
          <w:rFonts w:cs="Arial"/>
        </w:rPr>
        <w:tab/>
      </w:r>
      <w:r w:rsidRPr="00810247">
        <w:rPr>
          <w:rFonts w:cs="Arial"/>
        </w:rPr>
        <w:tab/>
      </w:r>
      <w:r w:rsidRPr="00810247">
        <w:rPr>
          <w:rFonts w:cs="Arial"/>
        </w:rPr>
        <w:tab/>
      </w:r>
    </w:p>
    <w:p w:rsidR="00660C87" w:rsidRPr="00810247" w:rsidRDefault="00302C44" w:rsidP="00660C87">
      <w:pPr>
        <w:framePr w:hSpace="141" w:wrap="around" w:vAnchor="text" w:hAnchor="page" w:x="1465" w:y="330"/>
        <w:jc w:val="both"/>
        <w:rPr>
          <w:rFonts w:cs="Arial"/>
        </w:rPr>
      </w:pPr>
      <w:hyperlink r:id="rId8" w:history="1">
        <w:r w:rsidR="00660C87" w:rsidRPr="00810247">
          <w:rPr>
            <w:rStyle w:val="Hypertextovodkaz"/>
            <w:rFonts w:cs="Arial"/>
          </w:rPr>
          <w:t>mediahub@operatorict.cz</w:t>
        </w:r>
      </w:hyperlink>
      <w:r w:rsidR="00660C87" w:rsidRPr="00810247">
        <w:rPr>
          <w:rFonts w:cs="Arial"/>
        </w:rPr>
        <w:t xml:space="preserve">               </w:t>
      </w:r>
      <w:r w:rsidR="00660C87" w:rsidRPr="00810247">
        <w:rPr>
          <w:rFonts w:cs="Arial"/>
        </w:rPr>
        <w:tab/>
      </w:r>
    </w:p>
    <w:p w:rsidR="00660C87" w:rsidRPr="00091099" w:rsidRDefault="00660C87" w:rsidP="00660C87">
      <w:pPr>
        <w:framePr w:hSpace="141" w:wrap="around" w:vAnchor="text" w:hAnchor="page" w:x="1465" w:y="330"/>
        <w:jc w:val="both"/>
        <w:rPr>
          <w:rFonts w:cs="Arial"/>
          <w:sz w:val="20"/>
          <w:szCs w:val="20"/>
        </w:rPr>
      </w:pPr>
      <w:r w:rsidRPr="00810247">
        <w:rPr>
          <w:rFonts w:cs="Arial"/>
        </w:rPr>
        <w:t xml:space="preserve">tel. </w:t>
      </w:r>
      <w:bookmarkStart w:id="2" w:name="_Hlk8646383"/>
      <w:r w:rsidRPr="00810247">
        <w:rPr>
          <w:rFonts w:cs="Arial"/>
        </w:rPr>
        <w:t xml:space="preserve">602 655 093    </w:t>
      </w:r>
      <w:bookmarkEnd w:id="2"/>
      <w:r w:rsidRPr="00810247">
        <w:rPr>
          <w:rFonts w:cs="Arial"/>
        </w:rPr>
        <w:tab/>
      </w:r>
      <w:r w:rsidRPr="00091099">
        <w:rPr>
          <w:rFonts w:cs="Arial"/>
          <w:sz w:val="20"/>
          <w:szCs w:val="20"/>
        </w:rPr>
        <w:tab/>
      </w:r>
    </w:p>
    <w:p w:rsidR="0086171F" w:rsidRDefault="0086171F" w:rsidP="0086171F">
      <w:pPr>
        <w:jc w:val="both"/>
        <w:rPr>
          <w:b/>
        </w:rPr>
      </w:pPr>
    </w:p>
    <w:p w:rsidR="0086171F" w:rsidRDefault="0086171F" w:rsidP="0086171F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236920" w:rsidRDefault="00236920" w:rsidP="0086171F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236920" w:rsidRDefault="00236920" w:rsidP="0086171F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D823E9" w:rsidRDefault="00D823E9" w:rsidP="0086171F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236920" w:rsidRDefault="00236920" w:rsidP="0086171F">
      <w:pPr>
        <w:pStyle w:val="Bezmezer"/>
        <w:ind w:left="0"/>
        <w:jc w:val="both"/>
        <w:rPr>
          <w:rFonts w:asciiTheme="minorHAnsi" w:hAnsiTheme="minorHAnsi" w:cs="Arial"/>
          <w:color w:val="auto"/>
        </w:rPr>
      </w:pPr>
    </w:p>
    <w:p w:rsidR="0086171F" w:rsidRPr="00225E5C" w:rsidRDefault="0086171F" w:rsidP="0086171F">
      <w:pPr>
        <w:pStyle w:val="Bezmezer"/>
        <w:ind w:left="0"/>
        <w:jc w:val="both"/>
        <w:rPr>
          <w:rFonts w:asciiTheme="minorHAnsi" w:hAnsiTheme="minorHAnsi" w:cs="Arial"/>
          <w:b/>
          <w:color w:val="auto"/>
        </w:rPr>
      </w:pP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  <w:r w:rsidRPr="00091099">
        <w:rPr>
          <w:rFonts w:asciiTheme="minorHAnsi" w:hAnsiTheme="minorHAnsi" w:cs="Arial"/>
          <w:color w:val="auto"/>
        </w:rPr>
        <w:tab/>
      </w:r>
    </w:p>
    <w:bookmarkEnd w:id="0"/>
    <w:p w:rsidR="0086171F" w:rsidRDefault="0086171F" w:rsidP="0086171F">
      <w:pPr>
        <w:pStyle w:val="Bezmezer"/>
        <w:ind w:left="0"/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>
        <w:rPr>
          <w:rFonts w:asciiTheme="minorHAnsi" w:hAnsiTheme="minorHAnsi" w:cs="Arial"/>
          <w:b/>
          <w:color w:val="auto"/>
          <w:sz w:val="18"/>
          <w:szCs w:val="18"/>
        </w:rPr>
        <w:t>O PID Lítačce</w:t>
      </w:r>
    </w:p>
    <w:p w:rsidR="0086171F" w:rsidRDefault="0086171F" w:rsidP="0086171F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>Regionální dopravní systém hlavního města Prahy a Středočeského kraje byl spuštěn v létě 2018. Dojíždějící ze středočeského regionu si mohou nově pohodlně nakoupit jízdné na jednom místě a mít ho nahrané na jednom nosiči dle svého výběru, ať už se jedná o Lítačku, platební kartu, nebo In Kartu Českých drah. Cestující mají možnost kupovat dlouhodobé časové kupóny na měsíc až rok buď v novém e-shopu Lítačky, nebo osobně na přepážce. Díky nové technologii ukládání údajů o jízdném v on-line systému se kupóny aktivují automaticky po jejich zakoupení na webu a již není nutné chodit kupón aktivovat k validátorům v metru.</w:t>
      </w:r>
    </w:p>
    <w:p w:rsidR="0086171F" w:rsidRPr="00225E5C" w:rsidRDefault="0086171F" w:rsidP="0086171F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>Pasažérům, kteří preferují jednotlivé jízdenky před časovými kupóny, ulehčí cestování nová mobilní aplikace PID Lítačka. V mobilu si mohou vyhledat aktuální dopravní spojení a ihned zakoupit doporučenou jízdenku. Také si lze přes mobil zakoupit více jízdenek a aktivovat je při nástupu do vozu.</w:t>
      </w:r>
    </w:p>
    <w:p w:rsidR="0086171F" w:rsidRDefault="0086171F" w:rsidP="0086171F">
      <w:pPr>
        <w:jc w:val="both"/>
      </w:pPr>
      <w:r>
        <w:t xml:space="preserve"> </w:t>
      </w:r>
    </w:p>
    <w:p w:rsidR="0086171F" w:rsidRPr="00256DDC" w:rsidRDefault="0086171F" w:rsidP="0086171F">
      <w:pPr>
        <w:jc w:val="both"/>
        <w:rPr>
          <w:b/>
        </w:rPr>
      </w:pPr>
    </w:p>
    <w:p w:rsidR="0086171F" w:rsidRDefault="0086171F" w:rsidP="0086171F"/>
    <w:p w:rsidR="00256DDC" w:rsidRDefault="00256DDC"/>
    <w:sectPr w:rsidR="00256DDC" w:rsidSect="0056165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44" w:rsidRDefault="00302C44" w:rsidP="003C2EA9">
      <w:r>
        <w:separator/>
      </w:r>
    </w:p>
  </w:endnote>
  <w:endnote w:type="continuationSeparator" w:id="0">
    <w:p w:rsidR="00302C44" w:rsidRDefault="00302C44" w:rsidP="003C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44" w:rsidRDefault="00302C44" w:rsidP="003C2EA9">
      <w:r>
        <w:separator/>
      </w:r>
    </w:p>
  </w:footnote>
  <w:footnote w:type="continuationSeparator" w:id="0">
    <w:p w:rsidR="00302C44" w:rsidRDefault="00302C44" w:rsidP="003C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EA9" w:rsidRDefault="003C2EA9" w:rsidP="003C2EA9">
    <w:pPr>
      <w:pStyle w:val="Zhlav"/>
      <w:tabs>
        <w:tab w:val="clear" w:pos="4536"/>
        <w:tab w:val="clear" w:pos="9072"/>
        <w:tab w:val="left" w:pos="5450"/>
      </w:tabs>
      <w:jc w:val="both"/>
      <w:rPr>
        <w:rFonts w:ascii="Arial" w:hAnsi="Arial" w:cs="Arial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102870</wp:posOffset>
          </wp:positionV>
          <wp:extent cx="1666099" cy="55610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DLI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263" cy="58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00E3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45720</wp:posOffset>
          </wp:positionV>
          <wp:extent cx="1838325" cy="603049"/>
          <wp:effectExtent l="0" t="0" r="0" b="698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408" cy="610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cs-CZ"/>
      </w:rPr>
      <w:tab/>
    </w:r>
  </w:p>
  <w:p w:rsidR="003C2EA9" w:rsidRDefault="003C2EA9" w:rsidP="003C2EA9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3C2EA9" w:rsidRDefault="003C2EA9" w:rsidP="003C2EA9">
    <w:pPr>
      <w:pStyle w:val="Zhlav"/>
      <w:tabs>
        <w:tab w:val="clear" w:pos="4536"/>
        <w:tab w:val="clear" w:pos="9072"/>
        <w:tab w:val="center" w:pos="0"/>
        <w:tab w:val="left" w:pos="7485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3C2EA9" w:rsidRDefault="003C2EA9" w:rsidP="003C2EA9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</w:p>
  <w:p w:rsidR="003C2EA9" w:rsidRPr="00512C7A" w:rsidRDefault="003C2EA9" w:rsidP="003C2EA9">
    <w:pPr>
      <w:pStyle w:val="Zhlav"/>
      <w:tabs>
        <w:tab w:val="clear" w:pos="4536"/>
        <w:tab w:val="center" w:pos="0"/>
      </w:tabs>
      <w:jc w:val="center"/>
      <w:rPr>
        <w:b/>
        <w:lang w:eastAsia="cs-CZ"/>
      </w:rPr>
    </w:pPr>
    <w:r w:rsidRPr="00512C7A">
      <w:rPr>
        <w:rFonts w:ascii="Arial" w:hAnsi="Arial" w:cs="Arial"/>
        <w:b/>
        <w:sz w:val="28"/>
        <w:szCs w:val="28"/>
      </w:rPr>
      <w:t>TISKOVÁ ZPRÁVA</w:t>
    </w:r>
  </w:p>
  <w:p w:rsidR="003C2EA9" w:rsidRDefault="003C2E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DC"/>
    <w:rsid w:val="00015C21"/>
    <w:rsid w:val="00064441"/>
    <w:rsid w:val="00072A79"/>
    <w:rsid w:val="000E747B"/>
    <w:rsid w:val="00115967"/>
    <w:rsid w:val="0012083B"/>
    <w:rsid w:val="00152AE7"/>
    <w:rsid w:val="00166814"/>
    <w:rsid w:val="001702EC"/>
    <w:rsid w:val="00174D02"/>
    <w:rsid w:val="001A1549"/>
    <w:rsid w:val="001A4C5B"/>
    <w:rsid w:val="001F3538"/>
    <w:rsid w:val="00236920"/>
    <w:rsid w:val="00256DDC"/>
    <w:rsid w:val="00260DB6"/>
    <w:rsid w:val="002678E5"/>
    <w:rsid w:val="002769EB"/>
    <w:rsid w:val="00302C44"/>
    <w:rsid w:val="00307AF2"/>
    <w:rsid w:val="00387CEA"/>
    <w:rsid w:val="0039629D"/>
    <w:rsid w:val="003C2EA9"/>
    <w:rsid w:val="00410C24"/>
    <w:rsid w:val="0051086F"/>
    <w:rsid w:val="00561650"/>
    <w:rsid w:val="00593876"/>
    <w:rsid w:val="00594A5A"/>
    <w:rsid w:val="005D442C"/>
    <w:rsid w:val="005D78EE"/>
    <w:rsid w:val="005F22D8"/>
    <w:rsid w:val="006177BC"/>
    <w:rsid w:val="00660C87"/>
    <w:rsid w:val="0068251A"/>
    <w:rsid w:val="00686682"/>
    <w:rsid w:val="006A49AA"/>
    <w:rsid w:val="006A672F"/>
    <w:rsid w:val="006F05AD"/>
    <w:rsid w:val="00793386"/>
    <w:rsid w:val="007D1F5E"/>
    <w:rsid w:val="007F7787"/>
    <w:rsid w:val="00805A44"/>
    <w:rsid w:val="00805B61"/>
    <w:rsid w:val="00810247"/>
    <w:rsid w:val="00817166"/>
    <w:rsid w:val="00824830"/>
    <w:rsid w:val="0086171F"/>
    <w:rsid w:val="00931BA3"/>
    <w:rsid w:val="00951CF4"/>
    <w:rsid w:val="00984B91"/>
    <w:rsid w:val="00987C9F"/>
    <w:rsid w:val="00992EF5"/>
    <w:rsid w:val="009E5F48"/>
    <w:rsid w:val="00A102B5"/>
    <w:rsid w:val="00A419D2"/>
    <w:rsid w:val="00AB2820"/>
    <w:rsid w:val="00AE4A57"/>
    <w:rsid w:val="00AF6CF5"/>
    <w:rsid w:val="00B52B35"/>
    <w:rsid w:val="00B907DB"/>
    <w:rsid w:val="00BA434E"/>
    <w:rsid w:val="00BE73CD"/>
    <w:rsid w:val="00C14F52"/>
    <w:rsid w:val="00C16242"/>
    <w:rsid w:val="00C24558"/>
    <w:rsid w:val="00C35FC2"/>
    <w:rsid w:val="00CA311A"/>
    <w:rsid w:val="00CB47C1"/>
    <w:rsid w:val="00CD31A7"/>
    <w:rsid w:val="00D2359E"/>
    <w:rsid w:val="00D823E9"/>
    <w:rsid w:val="00DA4EFC"/>
    <w:rsid w:val="00DA7060"/>
    <w:rsid w:val="00DD6CAA"/>
    <w:rsid w:val="00E024A1"/>
    <w:rsid w:val="00E64F81"/>
    <w:rsid w:val="00E74770"/>
    <w:rsid w:val="00EE2569"/>
    <w:rsid w:val="00F07279"/>
    <w:rsid w:val="00F618BF"/>
    <w:rsid w:val="00F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87DA"/>
  <w15:docId w15:val="{3B8BF72A-4AAA-BA47-92CF-ABA7E013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84B91"/>
    <w:rPr>
      <w:color w:val="0000FF"/>
      <w:u w:val="single"/>
    </w:rPr>
  </w:style>
  <w:style w:type="paragraph" w:styleId="Bezmezer">
    <w:name w:val="No Spacing"/>
    <w:basedOn w:val="Normln"/>
    <w:qFormat/>
    <w:rsid w:val="00984B91"/>
    <w:pPr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4B91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3C2E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2EA9"/>
  </w:style>
  <w:style w:type="paragraph" w:styleId="Zpat">
    <w:name w:val="footer"/>
    <w:basedOn w:val="Normln"/>
    <w:link w:val="ZpatChar"/>
    <w:uiPriority w:val="99"/>
    <w:unhideWhenUsed/>
    <w:rsid w:val="003C2E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2EA9"/>
  </w:style>
  <w:style w:type="paragraph" w:styleId="Textbubliny">
    <w:name w:val="Balloon Text"/>
    <w:basedOn w:val="Normln"/>
    <w:link w:val="TextbublinyChar"/>
    <w:uiPriority w:val="99"/>
    <w:semiHidden/>
    <w:unhideWhenUsed/>
    <w:rsid w:val="006F0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5A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162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hub@operatoric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nshop.dp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5D09B-A689-7A4C-B3E4-6E9643E0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Vladimir Antonin</dc:creator>
  <cp:keywords/>
  <dc:description/>
  <cp:lastModifiedBy>Bláha Vladimir Antonin</cp:lastModifiedBy>
  <cp:revision>3</cp:revision>
  <dcterms:created xsi:type="dcterms:W3CDTF">2020-01-30T13:30:00Z</dcterms:created>
  <dcterms:modified xsi:type="dcterms:W3CDTF">2020-01-30T13:41:00Z</dcterms:modified>
</cp:coreProperties>
</file>