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C3AA5" w14:textId="77777777" w:rsidR="004C054D" w:rsidRPr="004C054D" w:rsidRDefault="004C054D" w:rsidP="004C054D">
      <w:pPr>
        <w:shd w:val="clear" w:color="auto" w:fill="FFFFFF"/>
        <w:spacing w:before="300" w:after="300" w:line="240" w:lineRule="auto"/>
        <w:outlineLvl w:val="4"/>
        <w:rPr>
          <w:rFonts w:ascii="Verdana" w:eastAsia="Times New Roman" w:hAnsi="Verdana" w:cs="Times New Roman"/>
          <w:b/>
          <w:bCs/>
          <w:color w:val="4F4F4F"/>
          <w:sz w:val="26"/>
          <w:szCs w:val="26"/>
          <w:lang w:eastAsia="cs-CZ"/>
        </w:rPr>
      </w:pPr>
      <w:r w:rsidRPr="004C054D">
        <w:rPr>
          <w:rFonts w:ascii="Verdana" w:eastAsia="Times New Roman" w:hAnsi="Verdana" w:cs="Times New Roman"/>
          <w:b/>
          <w:bCs/>
          <w:color w:val="4F4F4F"/>
          <w:sz w:val="26"/>
          <w:szCs w:val="26"/>
          <w:lang w:eastAsia="cs-CZ"/>
        </w:rPr>
        <w:t>Jak správně topit</w:t>
      </w:r>
    </w:p>
    <w:p w14:paraId="70F2CA91"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Vytápění pevnými palivy je jedním z nejvýznamnějších zdrojů emisí znečišťujících látek, dodržením zásad správného vytápění je možné dosáhnout výrazného snížení těchto emisí.</w:t>
      </w:r>
      <w:r w:rsidRPr="004C054D">
        <w:rPr>
          <w:rFonts w:ascii="Verdana" w:eastAsia="Times New Roman" w:hAnsi="Verdana" w:cs="Times New Roman"/>
          <w:b/>
          <w:bCs/>
          <w:color w:val="4F4F4F"/>
          <w:sz w:val="23"/>
          <w:szCs w:val="23"/>
          <w:lang w:eastAsia="cs-CZ"/>
        </w:rPr>
        <w:t xml:space="preserve"> I při dodržování všech níže uvedených zásad správného vytápění platí, že spalovací zdroje na pevná paliva, tedy kotle, kamna a krby, zůstávají velmi významným zdrojem emisí znečišťujících látek (především prachových částic (PM10 a PM2,5) a na ně navázaného </w:t>
      </w:r>
      <w:proofErr w:type="spellStart"/>
      <w:r w:rsidRPr="004C054D">
        <w:rPr>
          <w:rFonts w:ascii="Verdana" w:eastAsia="Times New Roman" w:hAnsi="Verdana" w:cs="Times New Roman"/>
          <w:b/>
          <w:bCs/>
          <w:color w:val="4F4F4F"/>
          <w:sz w:val="23"/>
          <w:szCs w:val="23"/>
          <w:lang w:eastAsia="cs-CZ"/>
        </w:rPr>
        <w:t>benzo</w:t>
      </w:r>
      <w:proofErr w:type="spellEnd"/>
      <w:r w:rsidRPr="004C054D">
        <w:rPr>
          <w:rFonts w:ascii="Verdana" w:eastAsia="Times New Roman" w:hAnsi="Verdana" w:cs="Times New Roman"/>
          <w:b/>
          <w:bCs/>
          <w:color w:val="4F4F4F"/>
          <w:sz w:val="23"/>
          <w:szCs w:val="23"/>
          <w:lang w:eastAsia="cs-CZ"/>
        </w:rPr>
        <w:t>(a)pyrenu)</w:t>
      </w:r>
      <w:r w:rsidRPr="004C054D">
        <w:rPr>
          <w:rFonts w:ascii="Verdana" w:eastAsia="Times New Roman" w:hAnsi="Verdana" w:cs="Times New Roman"/>
          <w:color w:val="4F4F4F"/>
          <w:sz w:val="23"/>
          <w:szCs w:val="23"/>
          <w:lang w:eastAsia="cs-CZ"/>
        </w:rPr>
        <w:t>.</w:t>
      </w:r>
    </w:p>
    <w:p w14:paraId="2D521BFB"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1. </w:t>
      </w:r>
      <w:r w:rsidRPr="004C054D">
        <w:rPr>
          <w:rFonts w:ascii="Verdana" w:eastAsia="Times New Roman" w:hAnsi="Verdana" w:cs="Times New Roman"/>
          <w:b/>
          <w:bCs/>
          <w:color w:val="4F4F4F"/>
          <w:sz w:val="23"/>
          <w:szCs w:val="23"/>
          <w:lang w:eastAsia="cs-CZ"/>
        </w:rPr>
        <w:t>Palivo</w:t>
      </w:r>
    </w:p>
    <w:p w14:paraId="4208370A"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V kotli či kamnech je nutné </w:t>
      </w:r>
      <w:r w:rsidRPr="004C054D">
        <w:rPr>
          <w:rFonts w:ascii="Verdana" w:eastAsia="Times New Roman" w:hAnsi="Verdana" w:cs="Times New Roman"/>
          <w:b/>
          <w:bCs/>
          <w:color w:val="4F4F4F"/>
          <w:sz w:val="23"/>
          <w:szCs w:val="23"/>
          <w:lang w:eastAsia="cs-CZ"/>
        </w:rPr>
        <w:t>používat pouze takové palivo, které určil výrobce</w:t>
      </w:r>
      <w:r w:rsidRPr="004C054D">
        <w:rPr>
          <w:rFonts w:ascii="Verdana" w:eastAsia="Times New Roman" w:hAnsi="Verdana" w:cs="Times New Roman"/>
          <w:color w:val="4F4F4F"/>
          <w:sz w:val="23"/>
          <w:szCs w:val="23"/>
          <w:lang w:eastAsia="cs-CZ"/>
        </w:rPr>
        <w:t> zdroje (kotle, kamen, krbu) a se kterým byl zdroj testován při uvádění na trh. Mezi nejčastější chyby ve výběru paliva patří spalování hnědého uhlí v litinových kotlích, které byly konstruovány pro černé uhlí nebo jen koks, případně nedodržení předepsaného maximálního obsahu vody v palivovém dřevě, nebo použití uhlí jiné zrnitosti nebo dokonce uhelných sort, jejichž </w:t>
      </w:r>
      <w:r w:rsidRPr="004C054D">
        <w:rPr>
          <w:rFonts w:ascii="Verdana" w:eastAsia="Times New Roman" w:hAnsi="Verdana" w:cs="Times New Roman"/>
          <w:b/>
          <w:bCs/>
          <w:color w:val="4F4F4F"/>
          <w:sz w:val="23"/>
          <w:szCs w:val="23"/>
          <w:lang w:eastAsia="cs-CZ"/>
        </w:rPr>
        <w:t>spalování je zákonem zakázáno (hnědé energetické uhlí, lignit, proplástky a uhelné kaly)</w:t>
      </w:r>
      <w:r w:rsidRPr="004C054D">
        <w:rPr>
          <w:rFonts w:ascii="Verdana" w:eastAsia="Times New Roman" w:hAnsi="Verdana" w:cs="Times New Roman"/>
          <w:color w:val="4F4F4F"/>
          <w:sz w:val="23"/>
          <w:szCs w:val="23"/>
          <w:lang w:eastAsia="cs-CZ"/>
        </w:rPr>
        <w:t>.</w:t>
      </w:r>
    </w:p>
    <w:p w14:paraId="50343FB7"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Pokud došlo k dodání paliva, které nesplňuje kvalitativní parametry, je možné se obrátit se stížností na Českou obchodní inspekci (od r. 2018 je limitován i obsah jemných prachových složek uhlí). Při </w:t>
      </w:r>
      <w:r w:rsidRPr="004C054D">
        <w:rPr>
          <w:rFonts w:ascii="Verdana" w:eastAsia="Times New Roman" w:hAnsi="Verdana" w:cs="Times New Roman"/>
          <w:b/>
          <w:bCs/>
          <w:color w:val="4F4F4F"/>
          <w:sz w:val="23"/>
          <w:szCs w:val="23"/>
          <w:lang w:eastAsia="cs-CZ"/>
        </w:rPr>
        <w:t>spalování dřeva</w:t>
      </w:r>
      <w:r w:rsidRPr="004C054D">
        <w:rPr>
          <w:rFonts w:ascii="Verdana" w:eastAsia="Times New Roman" w:hAnsi="Verdana" w:cs="Times New Roman"/>
          <w:color w:val="4F4F4F"/>
          <w:sz w:val="23"/>
          <w:szCs w:val="23"/>
          <w:lang w:eastAsia="cs-CZ"/>
        </w:rPr>
        <w:t> je nutné zachovat předepsanou velikost kusů a vyhnout se spalování např. dřevní štěpky v kotlech na kusové dřevo. Nejvýznamnějším parametrem kusového dřeva je jeho </w:t>
      </w:r>
      <w:r w:rsidRPr="004C054D">
        <w:rPr>
          <w:rFonts w:ascii="Verdana" w:eastAsia="Times New Roman" w:hAnsi="Verdana" w:cs="Times New Roman"/>
          <w:b/>
          <w:bCs/>
          <w:color w:val="4F4F4F"/>
          <w:sz w:val="23"/>
          <w:szCs w:val="23"/>
          <w:lang w:eastAsia="cs-CZ"/>
        </w:rPr>
        <w:t>vlhkost</w:t>
      </w:r>
      <w:r w:rsidRPr="004C054D">
        <w:rPr>
          <w:rFonts w:ascii="Verdana" w:eastAsia="Times New Roman" w:hAnsi="Verdana" w:cs="Times New Roman"/>
          <w:color w:val="4F4F4F"/>
          <w:sz w:val="23"/>
          <w:szCs w:val="23"/>
          <w:lang w:eastAsia="cs-CZ"/>
        </w:rPr>
        <w:t>, kde vyšší vlhkost vede nejen k vyšším emisím znečišťujících látek, ale i ztrátám tepla (všechnu vodu je nejprve nutné bez užitku odpařit). Horší hoření pak vede k zanášení kotle i spalinových cest (komínu a kouřovodu) a větší spotřebě dřeva. Optimální je skladovat dřevo v zastřešeném, ale provětrávaném, dřevníku izolovaném od země, a to minimálně dva roky. U dřevěných pelet pak doporučujeme volit kvalitní, certifikované pelety. Pelety horší kvality mohou vést například k poškození podavače paliva a nemusí zajistit požadovaný výkon kotle.</w:t>
      </w:r>
    </w:p>
    <w:p w14:paraId="7F7D3B73"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b/>
          <w:bCs/>
          <w:color w:val="4F4F4F"/>
          <w:sz w:val="23"/>
          <w:szCs w:val="23"/>
          <w:lang w:eastAsia="cs-CZ"/>
        </w:rPr>
        <w:t>Spalování odpadu</w:t>
      </w:r>
      <w:r w:rsidRPr="004C054D">
        <w:rPr>
          <w:rFonts w:ascii="Verdana" w:eastAsia="Times New Roman" w:hAnsi="Verdana" w:cs="Times New Roman"/>
          <w:color w:val="4F4F4F"/>
          <w:sz w:val="23"/>
          <w:szCs w:val="23"/>
          <w:lang w:eastAsia="cs-CZ"/>
        </w:rPr>
        <w:t> vede zpravidla jen k malé finanční úspoře, ale kromě toho, že se jedná o porušení zákona o ochraně ovzduší pod pokutou, je to především </w:t>
      </w:r>
      <w:r w:rsidRPr="004C054D">
        <w:rPr>
          <w:rFonts w:ascii="Verdana" w:eastAsia="Times New Roman" w:hAnsi="Verdana" w:cs="Times New Roman"/>
          <w:b/>
          <w:bCs/>
          <w:color w:val="4F4F4F"/>
          <w:sz w:val="23"/>
          <w:szCs w:val="23"/>
          <w:lang w:eastAsia="cs-CZ"/>
        </w:rPr>
        <w:t>velmi nezodpovědné chování</w:t>
      </w:r>
      <w:r w:rsidRPr="004C054D">
        <w:rPr>
          <w:rFonts w:ascii="Verdana" w:eastAsia="Times New Roman" w:hAnsi="Verdana" w:cs="Times New Roman"/>
          <w:color w:val="4F4F4F"/>
          <w:sz w:val="23"/>
          <w:szCs w:val="23"/>
          <w:lang w:eastAsia="cs-CZ"/>
        </w:rPr>
        <w:t>. Při spalování odpadu mohou vznikat a do ovzduší unikat nebezpečné látky, současně je obtížné zachovat správný průběh procesu hoření, může docházet k nedokonalému hoření, které způsobí zanášení spalinových cest. Zdroj, ve kterém je odpad spalován, může být poškozen jak přílišným a nárazovým tepelným zatížením, tak zvýšenou korozí. Odpadem jsou nejen zbytky plastů a papíru z domácností, ale také zbytky dřevěných výrobků (nábytek, okna, krovy, pražce apod.), které jsou kontaminovány mořidly či barvami. Některé starší kusy dřeva mohou být ještě mořeny nebezpečnou rtutí nebo karcinogenními dehtovými látkami. Naopak současné standardní euro-palety většinou nejsou chemicky ošetřeny a je tak možné je spalovat. Nelegálním spalováním odpadu je také spalování použitých minerálních olejů ve speciálních hořácích.</w:t>
      </w:r>
    </w:p>
    <w:p w14:paraId="025EA12B"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lastRenderedPageBreak/>
        <w:t>Pokud máte možnost spalovat více druhů pevných paliv, můžete</w:t>
      </w:r>
      <w:r w:rsidRPr="004C054D">
        <w:rPr>
          <w:rFonts w:ascii="Verdana" w:eastAsia="Times New Roman" w:hAnsi="Verdana" w:cs="Times New Roman"/>
          <w:b/>
          <w:bCs/>
          <w:color w:val="4F4F4F"/>
          <w:sz w:val="23"/>
          <w:szCs w:val="23"/>
          <w:lang w:eastAsia="cs-CZ"/>
        </w:rPr>
        <w:t> přizpůsobit volbu paliva aktuální situaci kvality ovzduší</w:t>
      </w:r>
      <w:r w:rsidRPr="004C054D">
        <w:rPr>
          <w:rFonts w:ascii="Verdana" w:eastAsia="Times New Roman" w:hAnsi="Verdana" w:cs="Times New Roman"/>
          <w:color w:val="4F4F4F"/>
          <w:sz w:val="23"/>
          <w:szCs w:val="23"/>
          <w:lang w:eastAsia="cs-CZ"/>
        </w:rPr>
        <w:t> nebo rozptylovým podmínkám, nebo na další topnou sezonu koupit palivo s nižším dopadem na ovzduší. Při zhoršených rozptylových podmínkách volte sušší a tvrdší dřevo, nebo nahraďte kusové uhlí uhelnými briketami, nebo nejlépe kvalitními lisovanými dřevěnými briketami či koksem. U automatických kotlů pak můžete vyměnit uhlí za dřevěné pelety. Pokud můžete, ideální je v těchto situacích využít elektřinu nebo zemní plyn a </w:t>
      </w:r>
      <w:r w:rsidRPr="004C054D">
        <w:rPr>
          <w:rFonts w:ascii="Verdana" w:eastAsia="Times New Roman" w:hAnsi="Verdana" w:cs="Times New Roman"/>
          <w:b/>
          <w:bCs/>
          <w:color w:val="4F4F4F"/>
          <w:sz w:val="23"/>
          <w:szCs w:val="23"/>
          <w:lang w:eastAsia="cs-CZ"/>
        </w:rPr>
        <w:t>vyhnout</w:t>
      </w:r>
      <w:r w:rsidRPr="004C054D">
        <w:rPr>
          <w:rFonts w:ascii="Verdana" w:eastAsia="Times New Roman" w:hAnsi="Verdana" w:cs="Times New Roman"/>
          <w:color w:val="4F4F4F"/>
          <w:sz w:val="23"/>
          <w:szCs w:val="23"/>
          <w:lang w:eastAsia="cs-CZ"/>
        </w:rPr>
        <w:t> se například </w:t>
      </w:r>
      <w:r w:rsidRPr="004C054D">
        <w:rPr>
          <w:rFonts w:ascii="Verdana" w:eastAsia="Times New Roman" w:hAnsi="Verdana" w:cs="Times New Roman"/>
          <w:b/>
          <w:bCs/>
          <w:color w:val="4F4F4F"/>
          <w:sz w:val="23"/>
          <w:szCs w:val="23"/>
          <w:lang w:eastAsia="cs-CZ"/>
        </w:rPr>
        <w:t>přitápění v krbu</w:t>
      </w:r>
      <w:r w:rsidRPr="004C054D">
        <w:rPr>
          <w:rFonts w:ascii="Verdana" w:eastAsia="Times New Roman" w:hAnsi="Verdana" w:cs="Times New Roman"/>
          <w:color w:val="4F4F4F"/>
          <w:sz w:val="23"/>
          <w:szCs w:val="23"/>
          <w:lang w:eastAsia="cs-CZ"/>
        </w:rPr>
        <w:t>.</w:t>
      </w:r>
    </w:p>
    <w:p w14:paraId="0359A1CD"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2. </w:t>
      </w:r>
      <w:r w:rsidRPr="004C054D">
        <w:rPr>
          <w:rFonts w:ascii="Verdana" w:eastAsia="Times New Roman" w:hAnsi="Verdana" w:cs="Times New Roman"/>
          <w:b/>
          <w:bCs/>
          <w:color w:val="4F4F4F"/>
          <w:sz w:val="23"/>
          <w:szCs w:val="23"/>
          <w:lang w:eastAsia="cs-CZ"/>
        </w:rPr>
        <w:t>Zdroj</w:t>
      </w:r>
    </w:p>
    <w:p w14:paraId="20A0EB47"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Základním parametrem zdroje je jeho </w:t>
      </w:r>
      <w:r w:rsidRPr="004C054D">
        <w:rPr>
          <w:rFonts w:ascii="Verdana" w:eastAsia="Times New Roman" w:hAnsi="Verdana" w:cs="Times New Roman"/>
          <w:b/>
          <w:bCs/>
          <w:color w:val="4F4F4F"/>
          <w:sz w:val="23"/>
          <w:szCs w:val="23"/>
          <w:lang w:eastAsia="cs-CZ"/>
        </w:rPr>
        <w:t>výkon, který musí odpovídat tepelné potřebě vytápěného domu</w:t>
      </w:r>
      <w:r w:rsidRPr="004C054D">
        <w:rPr>
          <w:rFonts w:ascii="Verdana" w:eastAsia="Times New Roman" w:hAnsi="Verdana" w:cs="Times New Roman"/>
          <w:color w:val="4F4F4F"/>
          <w:sz w:val="23"/>
          <w:szCs w:val="23"/>
          <w:lang w:eastAsia="cs-CZ"/>
        </w:rPr>
        <w:t>, pokud došlo například k zateplení či k výměně oken díky čemuž se potřeba tepla snížila, je zdroj naddimenzován a bude velkou část roku provozován při příliš nízkém výkonu a s vyššími emisemi. Tento problém lze řešit instalací akumulační nádoby.</w:t>
      </w:r>
    </w:p>
    <w:p w14:paraId="586EB6EF"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b/>
          <w:bCs/>
          <w:color w:val="4F4F4F"/>
          <w:sz w:val="23"/>
          <w:szCs w:val="23"/>
          <w:lang w:eastAsia="cs-CZ"/>
        </w:rPr>
        <w:t>Zdroji musí také odpovídat spalinové cesty (kouřovod a komín)</w:t>
      </w:r>
      <w:r w:rsidRPr="004C054D">
        <w:rPr>
          <w:rFonts w:ascii="Verdana" w:eastAsia="Times New Roman" w:hAnsi="Verdana" w:cs="Times New Roman"/>
          <w:color w:val="4F4F4F"/>
          <w:sz w:val="23"/>
          <w:szCs w:val="23"/>
          <w:lang w:eastAsia="cs-CZ"/>
        </w:rPr>
        <w:t>, které musí splňovat požadavky na teplotu a tah. Při každé změně zdroje je nutné provést revizi spalinové cesty kominíkem. Výměnu zdroje je však vhodné s kominíkem konzultovat předem, protože moderní kotle jsou poměrně náročné na tah komína a dosahují nízkých teplot spalin a dodatečné řešení tohoto problému může být velmi obtížné. Naopak při silném či kolísavém tahu komína může velmi pomoci instalace jednoduchého a relativně levného regulátoru tahu.</w:t>
      </w:r>
    </w:p>
    <w:p w14:paraId="2A6CC99A"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b/>
          <w:bCs/>
          <w:color w:val="4F4F4F"/>
          <w:sz w:val="23"/>
          <w:szCs w:val="23"/>
          <w:lang w:eastAsia="cs-CZ"/>
        </w:rPr>
        <w:t>Instalaci zdroje přenechte prověřeným odborníkům</w:t>
      </w:r>
      <w:r w:rsidRPr="004C054D">
        <w:rPr>
          <w:rFonts w:ascii="Verdana" w:eastAsia="Times New Roman" w:hAnsi="Verdana" w:cs="Times New Roman"/>
          <w:color w:val="4F4F4F"/>
          <w:sz w:val="23"/>
          <w:szCs w:val="23"/>
          <w:lang w:eastAsia="cs-CZ"/>
        </w:rPr>
        <w:t>, a to především u moderních kotlů. U starších kotlů může instalaci ověřit technik při kontrole technického stavu a provozu zdroje, jejíž provedení je povinné každé 3 roky. Doporučujeme nechat provést kontrolu jiným technikem, než který zdroj instaloval. Zajistěte dostatečný přívod vzduchu ke kotli – spalování paliv vyžaduje velké množství vzduchu. Výměna nebo jen zavření okna do kotelny může vést ke špatnému provozu kotle. U lokálních topidel (kamen, krbů) je tento problém ještě častější a ideální je zajistit samostatný, externí přívod vzduchu, a to především u nových či rekonstruovaných domů.</w:t>
      </w:r>
    </w:p>
    <w:p w14:paraId="2A7EE1C7"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V současnosti jsou na trh dodávány pouze kotle splňující požadavky Ekodesignu. Současně jsou kotle (dle ČSN EN 303-5) zařazovány dle emisí a účinnosti do tříd 1 – 5, kdy kotle tříd 1 a 2 bude od září roku 2022 zakázáno používat. Splnění vyšších tříd je u některých kotlů s ručním přikládáním podmíněno instalací </w:t>
      </w:r>
      <w:r w:rsidRPr="004C054D">
        <w:rPr>
          <w:rFonts w:ascii="Verdana" w:eastAsia="Times New Roman" w:hAnsi="Verdana" w:cs="Times New Roman"/>
          <w:b/>
          <w:bCs/>
          <w:color w:val="4F4F4F"/>
          <w:sz w:val="23"/>
          <w:szCs w:val="23"/>
          <w:lang w:eastAsia="cs-CZ"/>
        </w:rPr>
        <w:t>akumulační nádoby</w:t>
      </w:r>
      <w:r w:rsidRPr="004C054D">
        <w:rPr>
          <w:rFonts w:ascii="Verdana" w:eastAsia="Times New Roman" w:hAnsi="Verdana" w:cs="Times New Roman"/>
          <w:color w:val="4F4F4F"/>
          <w:sz w:val="23"/>
          <w:szCs w:val="23"/>
          <w:lang w:eastAsia="cs-CZ"/>
        </w:rPr>
        <w:t>, díky které nemusí být zdroj provozován při sníženém výkonu, jenž zpravidla vede k vyšším emisím.</w:t>
      </w:r>
    </w:p>
    <w:p w14:paraId="60A8580C"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3. </w:t>
      </w:r>
      <w:r w:rsidRPr="004C054D">
        <w:rPr>
          <w:rFonts w:ascii="Verdana" w:eastAsia="Times New Roman" w:hAnsi="Verdana" w:cs="Times New Roman"/>
          <w:b/>
          <w:bCs/>
          <w:color w:val="4F4F4F"/>
          <w:sz w:val="23"/>
          <w:szCs w:val="23"/>
          <w:lang w:eastAsia="cs-CZ"/>
        </w:rPr>
        <w:t>Obsluha</w:t>
      </w:r>
    </w:p>
    <w:p w14:paraId="3546AC83"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Zvláště u moderních zdrojů začněte podrobným přečtením návodu, a </w:t>
      </w:r>
      <w:r w:rsidRPr="004C054D">
        <w:rPr>
          <w:rFonts w:ascii="Verdana" w:eastAsia="Times New Roman" w:hAnsi="Verdana" w:cs="Times New Roman"/>
          <w:b/>
          <w:bCs/>
          <w:color w:val="4F4F4F"/>
          <w:sz w:val="23"/>
          <w:szCs w:val="23"/>
          <w:lang w:eastAsia="cs-CZ"/>
        </w:rPr>
        <w:t>předepsané postupy dodržujte</w:t>
      </w:r>
      <w:r w:rsidRPr="004C054D">
        <w:rPr>
          <w:rFonts w:ascii="Verdana" w:eastAsia="Times New Roman" w:hAnsi="Verdana" w:cs="Times New Roman"/>
          <w:color w:val="4F4F4F"/>
          <w:sz w:val="23"/>
          <w:szCs w:val="23"/>
          <w:lang w:eastAsia="cs-CZ"/>
        </w:rPr>
        <w:t>, ty se mohou od starších kotlů velmi lišit. Zásadní je u kotlů s ručním přikládáním</w:t>
      </w:r>
      <w:r w:rsidRPr="004C054D">
        <w:rPr>
          <w:rFonts w:ascii="Verdana" w:eastAsia="Times New Roman" w:hAnsi="Verdana" w:cs="Times New Roman"/>
          <w:b/>
          <w:bCs/>
          <w:color w:val="4F4F4F"/>
          <w:sz w:val="23"/>
          <w:szCs w:val="23"/>
          <w:lang w:eastAsia="cs-CZ"/>
        </w:rPr>
        <w:t> zátop a přikládání</w:t>
      </w:r>
      <w:r w:rsidRPr="004C054D">
        <w:rPr>
          <w:rFonts w:ascii="Verdana" w:eastAsia="Times New Roman" w:hAnsi="Verdana" w:cs="Times New Roman"/>
          <w:color w:val="4F4F4F"/>
          <w:sz w:val="23"/>
          <w:szCs w:val="23"/>
          <w:lang w:eastAsia="cs-CZ"/>
        </w:rPr>
        <w:t>, kdy vzniká největší množství emisí a i zdánlivě drobné odchýlení od předepsaného postupu může tyto emise významně zvýšit. Problém může nastat také při přiložení příliš velkého množství paliva v situaci, kdy již není zajištěn odběr tepla (a akumulační nádoby jsou již nabité). V této situaci pak kotle se spalinovým ventilátorem přejdou do určitého nouzového stavu, při kterém palivo dohořívá za malého přístupu vzduchu a vysoké produkce emisí. U jednoduchých či špatně zapojených kotlů může tento stav být i nebezpečný.</w:t>
      </w:r>
    </w:p>
    <w:p w14:paraId="7354E37F"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Pokud používáte </w:t>
      </w:r>
      <w:r w:rsidRPr="004C054D">
        <w:rPr>
          <w:rFonts w:ascii="Verdana" w:eastAsia="Times New Roman" w:hAnsi="Verdana" w:cs="Times New Roman"/>
          <w:b/>
          <w:bCs/>
          <w:color w:val="4F4F4F"/>
          <w:sz w:val="23"/>
          <w:szCs w:val="23"/>
          <w:lang w:eastAsia="cs-CZ"/>
        </w:rPr>
        <w:t>pevná paliva jen doplňkově, omezte jejich použití při zhoršené kvalitě ovzduší</w:t>
      </w:r>
      <w:r w:rsidRPr="004C054D">
        <w:rPr>
          <w:rFonts w:ascii="Verdana" w:eastAsia="Times New Roman" w:hAnsi="Verdana" w:cs="Times New Roman"/>
          <w:color w:val="4F4F4F"/>
          <w:sz w:val="23"/>
          <w:szCs w:val="23"/>
          <w:lang w:eastAsia="cs-CZ"/>
        </w:rPr>
        <w:t>, nebo zhoršených rozptylových podmínkách (informace jsou dostupné např. </w:t>
      </w:r>
      <w:hyperlink r:id="rId6" w:tgtFrame="_blank" w:history="1">
        <w:r w:rsidRPr="004C054D">
          <w:rPr>
            <w:rFonts w:ascii="Verdana" w:eastAsia="Times New Roman" w:hAnsi="Verdana" w:cs="Times New Roman"/>
            <w:color w:val="7BC143"/>
            <w:sz w:val="23"/>
            <w:szCs w:val="23"/>
            <w:u w:val="single"/>
            <w:lang w:eastAsia="cs-CZ"/>
          </w:rPr>
          <w:t>zde</w:t>
        </w:r>
      </w:hyperlink>
      <w:r w:rsidRPr="004C054D">
        <w:rPr>
          <w:rFonts w:ascii="Verdana" w:eastAsia="Times New Roman" w:hAnsi="Verdana" w:cs="Times New Roman"/>
          <w:color w:val="4F4F4F"/>
          <w:sz w:val="23"/>
          <w:szCs w:val="23"/>
          <w:lang w:eastAsia="cs-CZ"/>
        </w:rPr>
        <w:t>).</w:t>
      </w:r>
    </w:p>
    <w:p w14:paraId="1AA86B09"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Pokud nejste s provozem kotle spokojeni, nebo si na Vaše topení stěžují sousedi, může se jednat o snadno odstranitelný problém, který ovšem vede ke zvýšenému znečišťování ovzduší. V takovém případě se obraťte na odborníky (kominíka či odborně způsobilou osobu k provádění kontrol technického stavu a provozu zdrojů, kterou můžete najít </w:t>
      </w:r>
      <w:hyperlink r:id="rId7" w:tgtFrame="_blank" w:history="1">
        <w:r w:rsidRPr="004C054D">
          <w:rPr>
            <w:rFonts w:ascii="Verdana" w:eastAsia="Times New Roman" w:hAnsi="Verdana" w:cs="Times New Roman"/>
            <w:color w:val="7BC143"/>
            <w:sz w:val="23"/>
            <w:szCs w:val="23"/>
            <w:u w:val="single"/>
            <w:lang w:eastAsia="cs-CZ"/>
          </w:rPr>
          <w:t>zde</w:t>
        </w:r>
      </w:hyperlink>
      <w:r w:rsidRPr="004C054D">
        <w:rPr>
          <w:rFonts w:ascii="Verdana" w:eastAsia="Times New Roman" w:hAnsi="Verdana" w:cs="Times New Roman"/>
          <w:color w:val="4F4F4F"/>
          <w:sz w:val="23"/>
          <w:szCs w:val="23"/>
          <w:lang w:eastAsia="cs-CZ"/>
        </w:rPr>
        <w:t>).</w:t>
      </w:r>
    </w:p>
    <w:p w14:paraId="4A1F0153"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4. </w:t>
      </w:r>
      <w:r w:rsidRPr="004C054D">
        <w:rPr>
          <w:rFonts w:ascii="Verdana" w:eastAsia="Times New Roman" w:hAnsi="Verdana" w:cs="Times New Roman"/>
          <w:b/>
          <w:bCs/>
          <w:color w:val="4F4F4F"/>
          <w:sz w:val="23"/>
          <w:szCs w:val="23"/>
          <w:lang w:eastAsia="cs-CZ"/>
        </w:rPr>
        <w:t>Údržba a nastavení</w:t>
      </w:r>
    </w:p>
    <w:p w14:paraId="2282AAD1"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b/>
          <w:bCs/>
          <w:color w:val="4F4F4F"/>
          <w:sz w:val="23"/>
          <w:szCs w:val="23"/>
          <w:lang w:eastAsia="cs-CZ"/>
        </w:rPr>
        <w:t>V souladu s návodem dodržujte předepsanou údržbu!</w:t>
      </w:r>
      <w:r w:rsidRPr="004C054D">
        <w:rPr>
          <w:rFonts w:ascii="Verdana" w:eastAsia="Times New Roman" w:hAnsi="Verdana" w:cs="Times New Roman"/>
          <w:color w:val="4F4F4F"/>
          <w:sz w:val="23"/>
          <w:szCs w:val="23"/>
          <w:lang w:eastAsia="cs-CZ"/>
        </w:rPr>
        <w:t> Každý kotel vyžaduje pravidelné čištění teplosměnných ploch - výměníku, čímž se zvýší jeho účinnost a tedy míra využití energie paliva. Nejméně v termínech daných vyhláškou provádějte čištění a každoroční kontrolu spalinových cest (komína a kouřovodů). Vyhněte se však chemickým prostředkům na čištění komína s obsahem mědi, jejich použitím vzniká velké množství toxických dioxinů.</w:t>
      </w:r>
    </w:p>
    <w:p w14:paraId="09DFC95A"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b/>
          <w:bCs/>
          <w:color w:val="4F4F4F"/>
          <w:sz w:val="23"/>
          <w:szCs w:val="23"/>
          <w:lang w:eastAsia="cs-CZ"/>
        </w:rPr>
        <w:t>Každou závadu ihned odstraňte</w:t>
      </w:r>
      <w:r w:rsidRPr="004C054D">
        <w:rPr>
          <w:rFonts w:ascii="Verdana" w:eastAsia="Times New Roman" w:hAnsi="Verdana" w:cs="Times New Roman"/>
          <w:color w:val="4F4F4F"/>
          <w:sz w:val="23"/>
          <w:szCs w:val="23"/>
          <w:lang w:eastAsia="cs-CZ"/>
        </w:rPr>
        <w:t> – nedoléhající či chybějící spalinová klapka nebo netěsnící dvířka kotle či kamen (chybějící či opotřebované těsnění) mohou významně ovlivnit přístup vzduchu a tím zhoršit kvalitu spalování. Neřešená závada pak může vést k dalším problémům.</w:t>
      </w:r>
    </w:p>
    <w:p w14:paraId="693C48BA"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b/>
          <w:bCs/>
          <w:color w:val="4F4F4F"/>
          <w:sz w:val="23"/>
          <w:szCs w:val="23"/>
          <w:lang w:eastAsia="cs-CZ"/>
        </w:rPr>
        <w:t>Nastavení zdroje</w:t>
      </w:r>
      <w:r w:rsidRPr="004C054D">
        <w:rPr>
          <w:rFonts w:ascii="Verdana" w:eastAsia="Times New Roman" w:hAnsi="Verdana" w:cs="Times New Roman"/>
          <w:color w:val="4F4F4F"/>
          <w:sz w:val="23"/>
          <w:szCs w:val="23"/>
          <w:lang w:eastAsia="cs-CZ"/>
        </w:rPr>
        <w:t> u moderních kotlů </w:t>
      </w:r>
      <w:r w:rsidRPr="004C054D">
        <w:rPr>
          <w:rFonts w:ascii="Verdana" w:eastAsia="Times New Roman" w:hAnsi="Verdana" w:cs="Times New Roman"/>
          <w:b/>
          <w:bCs/>
          <w:color w:val="4F4F4F"/>
          <w:sz w:val="23"/>
          <w:szCs w:val="23"/>
          <w:lang w:eastAsia="cs-CZ"/>
        </w:rPr>
        <w:t>přenechte odborníkům</w:t>
      </w:r>
      <w:r w:rsidRPr="004C054D">
        <w:rPr>
          <w:rFonts w:ascii="Verdana" w:eastAsia="Times New Roman" w:hAnsi="Verdana" w:cs="Times New Roman"/>
          <w:color w:val="4F4F4F"/>
          <w:sz w:val="23"/>
          <w:szCs w:val="23"/>
          <w:lang w:eastAsia="cs-CZ"/>
        </w:rPr>
        <w:t> a nezasahujte do něj, pokud si nejste jisti tím, co děláte. Změny nastavení vstupní a výstupní teploty kotle, otáček spalinového ventilátoru nebo rychlosti přikládání automatického hořáku mohou mít komplexní dopad na činnost zdroje. Často dobře míněný zásah (např. zvýšení účinnosti snížením teploty vody) může vést k negativním dopadům. K optimálnímu nastavení a provozu kotle je vhodné instalovat spalinový teploměr a udržovat teplotu spalin v předepsaném rozsahu. Moderní kotle však dosahují vysoké účinnosti mimo jiné snížením teploty spalin, což však za určitých okolností může mít negativní dopady na vlastní spalovací proces. Někdy je tak vhodnější obětovat část tepla zvýšením teploty spalin a zajistit tím lepší hoření.</w:t>
      </w:r>
    </w:p>
    <w:p w14:paraId="48BEE8E7"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Více informací ke správnému topení je možné nelézt např. na stránkách </w:t>
      </w:r>
      <w:hyperlink r:id="rId8" w:tgtFrame="_blank" w:history="1">
        <w:r w:rsidRPr="004C054D">
          <w:rPr>
            <w:rFonts w:ascii="Verdana" w:eastAsia="Times New Roman" w:hAnsi="Verdana" w:cs="Times New Roman"/>
            <w:color w:val="7BC143"/>
            <w:sz w:val="23"/>
            <w:szCs w:val="23"/>
            <w:u w:val="single"/>
            <w:lang w:eastAsia="cs-CZ"/>
          </w:rPr>
          <w:t>Smokemana</w:t>
        </w:r>
      </w:hyperlink>
      <w:r w:rsidRPr="004C054D">
        <w:rPr>
          <w:rFonts w:ascii="Verdana" w:eastAsia="Times New Roman" w:hAnsi="Verdana" w:cs="Times New Roman"/>
          <w:color w:val="4F4F4F"/>
          <w:sz w:val="23"/>
          <w:szCs w:val="23"/>
          <w:lang w:eastAsia="cs-CZ"/>
        </w:rPr>
        <w:t> nebo na zvláštní webové stránce provozované Moravsko-slezským krajem </w:t>
      </w:r>
      <w:hyperlink r:id="rId9" w:tgtFrame="_blank" w:history="1">
        <w:r w:rsidRPr="004C054D">
          <w:rPr>
            <w:rFonts w:ascii="Verdana" w:eastAsia="Times New Roman" w:hAnsi="Verdana" w:cs="Times New Roman"/>
            <w:color w:val="7BC143"/>
            <w:sz w:val="23"/>
            <w:szCs w:val="23"/>
            <w:u w:val="single"/>
            <w:lang w:eastAsia="cs-CZ"/>
          </w:rPr>
          <w:t>https://lokalni-topeniste.msk.cz</w:t>
        </w:r>
      </w:hyperlink>
    </w:p>
    <w:p w14:paraId="5EF9BDE2" w14:textId="77777777" w:rsidR="004C054D" w:rsidRPr="004C054D" w:rsidRDefault="004C054D" w:rsidP="004C054D">
      <w:pPr>
        <w:shd w:val="clear" w:color="auto" w:fill="FFFFFF"/>
        <w:spacing w:before="300" w:after="300" w:line="240" w:lineRule="auto"/>
        <w:outlineLvl w:val="4"/>
        <w:rPr>
          <w:rFonts w:ascii="Verdana" w:eastAsia="Times New Roman" w:hAnsi="Verdana" w:cs="Times New Roman"/>
          <w:b/>
          <w:bCs/>
          <w:color w:val="4F4F4F"/>
          <w:sz w:val="26"/>
          <w:szCs w:val="26"/>
          <w:lang w:eastAsia="cs-CZ"/>
        </w:rPr>
      </w:pPr>
      <w:r w:rsidRPr="004C054D">
        <w:rPr>
          <w:rFonts w:ascii="Verdana" w:eastAsia="Times New Roman" w:hAnsi="Verdana" w:cs="Times New Roman"/>
          <w:b/>
          <w:bCs/>
          <w:color w:val="4F4F4F"/>
          <w:sz w:val="26"/>
          <w:szCs w:val="26"/>
          <w:lang w:eastAsia="cs-CZ"/>
        </w:rPr>
        <w:t>Řešení problémů s obtěžováním kouřem ze spalování paliv</w:t>
      </w:r>
    </w:p>
    <w:p w14:paraId="2DF66A62"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Zákon o ochraně ovzduší a další legislativní předpisy ČR poskytují občanům možnosti, jak se bránit obtěžování kouřem způsobeným spalováním materiálů, ať se jedná o paliva v kotlích či topidlech (kamna, krby) či biomasy v otevřených ohništích, nebo nelegální spalování odpadů.</w:t>
      </w:r>
    </w:p>
    <w:p w14:paraId="615BFEED" w14:textId="77777777" w:rsidR="004C054D" w:rsidRPr="004C054D" w:rsidRDefault="004C054D" w:rsidP="004C054D">
      <w:pPr>
        <w:shd w:val="clear" w:color="auto" w:fill="FFFFFF"/>
        <w:spacing w:after="150" w:line="240" w:lineRule="auto"/>
        <w:rPr>
          <w:rFonts w:ascii="Verdana" w:eastAsia="Times New Roman" w:hAnsi="Verdana" w:cs="Times New Roman"/>
          <w:color w:val="4F4F4F"/>
          <w:sz w:val="23"/>
          <w:szCs w:val="23"/>
          <w:lang w:eastAsia="cs-CZ"/>
        </w:rPr>
      </w:pPr>
      <w:r w:rsidRPr="004C054D">
        <w:rPr>
          <w:rFonts w:ascii="Verdana" w:eastAsia="Times New Roman" w:hAnsi="Verdana" w:cs="Times New Roman"/>
          <w:color w:val="4F4F4F"/>
          <w:sz w:val="23"/>
          <w:szCs w:val="23"/>
          <w:lang w:eastAsia="cs-CZ"/>
        </w:rPr>
        <w:t>Ke kontrole a vymáhání příslušných ustanovení zákonů, pokud se jedná o zdroje do 300 kW jmenovitého tepelného příkonu, jsou oprávněny obce s rozšířenou působností. V případě podání stížností se tedy obracejte na místně příslušný obecní úřad obce s rozšířenou působností. Tento úřad má možnost zjistit objektivní stav provozování těchto zdrojů, a to i s využitím možností provedení kontroly kotle či topidla v obydlí, přičemž v případech, kdy je to účelné, může odebrat i vzorky popela pro prokázání případného spalování odpadu. Dále si může obecní úřad vyžádat doklad o provedení kontroly technického stavu a provozu, udělovat sankce za porušení zákonných povinností či ukládat nápravná opatření ke zlepšení stávajícího stavu.</w:t>
      </w:r>
    </w:p>
    <w:p w14:paraId="5C07DA66" w14:textId="77777777" w:rsidR="004C054D" w:rsidRPr="00C70074" w:rsidRDefault="004C054D" w:rsidP="004C054D">
      <w:pPr>
        <w:widowControl w:val="0"/>
        <w:autoSpaceDE w:val="0"/>
        <w:autoSpaceDN w:val="0"/>
        <w:adjustRightInd w:val="0"/>
        <w:spacing w:after="0" w:line="240" w:lineRule="auto"/>
        <w:jc w:val="right"/>
        <w:rPr>
          <w:rFonts w:ascii="Arial" w:hAnsi="Arial" w:cs="Arial"/>
          <w:bCs/>
          <w:sz w:val="20"/>
          <w:szCs w:val="20"/>
        </w:rPr>
      </w:pPr>
      <w:r>
        <w:rPr>
          <w:rFonts w:ascii="Arial" w:hAnsi="Arial" w:cs="Arial"/>
          <w:bCs/>
          <w:sz w:val="20"/>
          <w:szCs w:val="20"/>
        </w:rPr>
        <w:t>„</w:t>
      </w:r>
      <w:r w:rsidRPr="00C70074">
        <w:rPr>
          <w:rFonts w:ascii="Arial" w:hAnsi="Arial" w:cs="Arial"/>
          <w:bCs/>
          <w:sz w:val="20"/>
          <w:szCs w:val="20"/>
        </w:rPr>
        <w:t xml:space="preserve">Příloha č. 18 </w:t>
      </w:r>
    </w:p>
    <w:p w14:paraId="34526468" w14:textId="77777777" w:rsidR="004C054D" w:rsidRPr="00272745" w:rsidRDefault="004C054D" w:rsidP="004C054D">
      <w:pPr>
        <w:widowControl w:val="0"/>
        <w:autoSpaceDE w:val="0"/>
        <w:autoSpaceDN w:val="0"/>
        <w:adjustRightInd w:val="0"/>
        <w:spacing w:after="0" w:line="240" w:lineRule="auto"/>
        <w:rPr>
          <w:rFonts w:ascii="Arial" w:hAnsi="Arial" w:cs="Arial"/>
          <w:b/>
          <w:bCs/>
          <w:sz w:val="20"/>
          <w:szCs w:val="20"/>
        </w:rPr>
      </w:pPr>
    </w:p>
    <w:p w14:paraId="57E2AC17" w14:textId="77777777" w:rsidR="004C054D" w:rsidRPr="004444AA" w:rsidRDefault="004C054D" w:rsidP="004C054D">
      <w:pPr>
        <w:widowControl w:val="0"/>
        <w:autoSpaceDE w:val="0"/>
        <w:autoSpaceDN w:val="0"/>
        <w:adjustRightInd w:val="0"/>
        <w:spacing w:after="0" w:line="240" w:lineRule="auto"/>
        <w:jc w:val="center"/>
        <w:rPr>
          <w:rFonts w:ascii="Arial" w:hAnsi="Arial" w:cs="Arial"/>
          <w:b/>
          <w:sz w:val="24"/>
          <w:szCs w:val="24"/>
        </w:rPr>
      </w:pPr>
      <w:r w:rsidRPr="004444AA">
        <w:rPr>
          <w:rFonts w:ascii="Arial" w:hAnsi="Arial" w:cs="Arial"/>
          <w:b/>
          <w:bCs/>
          <w:sz w:val="24"/>
          <w:szCs w:val="24"/>
        </w:rPr>
        <w:t xml:space="preserve">A) Doklad o kontrole technického stavu a provozu spalovacího stacionárního zdroje </w:t>
      </w:r>
    </w:p>
    <w:p w14:paraId="2DF0E50B" w14:textId="77777777" w:rsidR="004C054D" w:rsidRPr="00272745" w:rsidRDefault="004C054D" w:rsidP="004C054D">
      <w:pPr>
        <w:widowControl w:val="0"/>
        <w:autoSpaceDE w:val="0"/>
        <w:autoSpaceDN w:val="0"/>
        <w:adjustRightInd w:val="0"/>
        <w:spacing w:after="0" w:line="240" w:lineRule="auto"/>
        <w:jc w:val="both"/>
        <w:rPr>
          <w:rFonts w:ascii="Arial" w:hAnsi="Arial" w:cs="Arial"/>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785"/>
        <w:gridCol w:w="201"/>
        <w:gridCol w:w="439"/>
        <w:gridCol w:w="1280"/>
        <w:gridCol w:w="449"/>
        <w:gridCol w:w="343"/>
        <w:gridCol w:w="739"/>
        <w:gridCol w:w="1229"/>
      </w:tblGrid>
      <w:tr w:rsidR="004C054D" w:rsidRPr="00272745" w14:paraId="2742D2A5" w14:textId="77777777" w:rsidTr="009477AF">
        <w:trPr>
          <w:trHeight w:val="995"/>
        </w:trPr>
        <w:tc>
          <w:tcPr>
            <w:tcW w:w="5000" w:type="pct"/>
            <w:gridSpan w:val="9"/>
            <w:tcMar>
              <w:top w:w="0" w:type="dxa"/>
              <w:left w:w="108" w:type="dxa"/>
              <w:bottom w:w="0" w:type="dxa"/>
              <w:right w:w="108" w:type="dxa"/>
            </w:tcMar>
          </w:tcPr>
          <w:p w14:paraId="0D8FA60D" w14:textId="77777777" w:rsidR="004C054D" w:rsidRPr="00272745" w:rsidRDefault="004C054D" w:rsidP="009477AF">
            <w:pPr>
              <w:spacing w:before="120"/>
              <w:jc w:val="center"/>
              <w:rPr>
                <w:rFonts w:ascii="Arial" w:hAnsi="Arial" w:cs="Arial"/>
                <w:bCs/>
              </w:rPr>
            </w:pPr>
            <w:r w:rsidRPr="00272745">
              <w:rPr>
                <w:rFonts w:ascii="Arial" w:hAnsi="Arial" w:cs="Arial"/>
                <w:bCs/>
              </w:rPr>
              <w:t xml:space="preserve">DOKLAD </w:t>
            </w:r>
          </w:p>
          <w:p w14:paraId="5AE1E609" w14:textId="77777777" w:rsidR="004C054D" w:rsidRPr="00272745" w:rsidRDefault="004C054D" w:rsidP="009477AF">
            <w:pPr>
              <w:spacing w:before="120" w:after="120"/>
              <w:jc w:val="center"/>
              <w:rPr>
                <w:rFonts w:ascii="Arial" w:hAnsi="Arial" w:cs="Arial"/>
                <w:b/>
                <w:bCs/>
              </w:rPr>
            </w:pPr>
            <w:r w:rsidRPr="00272745">
              <w:rPr>
                <w:rFonts w:ascii="Arial" w:hAnsi="Arial" w:cs="Arial"/>
                <w:bCs/>
              </w:rPr>
              <w:t xml:space="preserve">o kontrole technického stavu a provozu spalovacího stacionárního zdroje na pevná paliva o </w:t>
            </w:r>
            <w:r w:rsidRPr="00272745">
              <w:rPr>
                <w:rFonts w:ascii="Arial" w:hAnsi="Arial" w:cs="Arial"/>
                <w:b/>
                <w:bCs/>
              </w:rPr>
              <w:t>celkovém</w:t>
            </w:r>
            <w:r w:rsidRPr="00272745">
              <w:rPr>
                <w:rFonts w:ascii="Arial" w:hAnsi="Arial" w:cs="Arial"/>
                <w:bCs/>
              </w:rPr>
              <w:t xml:space="preserve"> jmenovitém tepelném příkonu 10-300 kW včetně, sloužícího jako zdroj tepla pro teplovodní soustavu ústředního vytápění podle § 17 odst. 1 písm. h) zákona č. 201/2012 Sb.</w:t>
            </w:r>
          </w:p>
        </w:tc>
      </w:tr>
      <w:tr w:rsidR="004C054D" w:rsidRPr="00272745" w14:paraId="5E10A246" w14:textId="77777777" w:rsidTr="009477AF">
        <w:tc>
          <w:tcPr>
            <w:tcW w:w="5000" w:type="pct"/>
            <w:gridSpan w:val="9"/>
            <w:shd w:val="clear" w:color="auto" w:fill="D9D9D9"/>
            <w:tcMar>
              <w:top w:w="0" w:type="dxa"/>
              <w:left w:w="108" w:type="dxa"/>
              <w:bottom w:w="0" w:type="dxa"/>
              <w:right w:w="108" w:type="dxa"/>
            </w:tcMar>
          </w:tcPr>
          <w:p w14:paraId="4997C295" w14:textId="77777777" w:rsidR="004C054D" w:rsidRPr="00272745" w:rsidRDefault="004C054D" w:rsidP="009477AF">
            <w:pPr>
              <w:spacing w:before="120"/>
              <w:rPr>
                <w:rFonts w:ascii="Arial" w:hAnsi="Arial" w:cs="Arial"/>
              </w:rPr>
            </w:pPr>
            <w:r w:rsidRPr="00272745">
              <w:rPr>
                <w:rFonts w:ascii="Arial" w:hAnsi="Arial" w:cs="Arial"/>
                <w:b/>
                <w:bCs/>
              </w:rPr>
              <w:t>Údaje o odborně způsobilé osobě</w:t>
            </w:r>
          </w:p>
        </w:tc>
      </w:tr>
      <w:tr w:rsidR="004C054D" w:rsidRPr="00272745" w14:paraId="467A7409" w14:textId="77777777" w:rsidTr="009477AF">
        <w:trPr>
          <w:trHeight w:val="384"/>
        </w:trPr>
        <w:tc>
          <w:tcPr>
            <w:tcW w:w="1433" w:type="pct"/>
            <w:tcMar>
              <w:top w:w="0" w:type="dxa"/>
              <w:left w:w="108" w:type="dxa"/>
              <w:bottom w:w="0" w:type="dxa"/>
              <w:right w:w="108" w:type="dxa"/>
            </w:tcMar>
          </w:tcPr>
          <w:p w14:paraId="3F2E3098" w14:textId="77777777" w:rsidR="004C054D" w:rsidRPr="00272745" w:rsidRDefault="004C054D" w:rsidP="009477AF">
            <w:pPr>
              <w:spacing w:before="120"/>
              <w:rPr>
                <w:rFonts w:ascii="Arial" w:hAnsi="Arial" w:cs="Arial"/>
              </w:rPr>
            </w:pPr>
            <w:r w:rsidRPr="00272745">
              <w:rPr>
                <w:rFonts w:ascii="Arial" w:hAnsi="Arial" w:cs="Arial"/>
              </w:rPr>
              <w:t>Název/jméno a příjmení</w:t>
            </w:r>
          </w:p>
        </w:tc>
        <w:tc>
          <w:tcPr>
            <w:tcW w:w="3567" w:type="pct"/>
            <w:gridSpan w:val="8"/>
            <w:tcMar>
              <w:top w:w="0" w:type="dxa"/>
              <w:left w:w="108" w:type="dxa"/>
              <w:bottom w:w="0" w:type="dxa"/>
              <w:right w:w="108" w:type="dxa"/>
            </w:tcMar>
          </w:tcPr>
          <w:p w14:paraId="6A0B16E6" w14:textId="77777777" w:rsidR="004C054D" w:rsidRPr="00272745" w:rsidRDefault="004C054D" w:rsidP="009477AF">
            <w:pPr>
              <w:spacing w:before="120"/>
              <w:rPr>
                <w:rFonts w:ascii="Arial" w:hAnsi="Arial" w:cs="Arial"/>
              </w:rPr>
            </w:pPr>
          </w:p>
        </w:tc>
      </w:tr>
      <w:tr w:rsidR="004C054D" w:rsidRPr="00272745" w14:paraId="3D9BE3BA" w14:textId="77777777" w:rsidTr="009477AF">
        <w:trPr>
          <w:trHeight w:val="417"/>
        </w:trPr>
        <w:tc>
          <w:tcPr>
            <w:tcW w:w="1433" w:type="pct"/>
            <w:tcMar>
              <w:top w:w="0" w:type="dxa"/>
              <w:left w:w="108" w:type="dxa"/>
              <w:bottom w:w="0" w:type="dxa"/>
              <w:right w:w="108" w:type="dxa"/>
            </w:tcMar>
          </w:tcPr>
          <w:p w14:paraId="62C2481F" w14:textId="77777777" w:rsidR="004C054D" w:rsidRPr="00272745" w:rsidRDefault="004C054D" w:rsidP="009477AF">
            <w:pPr>
              <w:spacing w:before="120"/>
              <w:rPr>
                <w:rFonts w:ascii="Arial" w:hAnsi="Arial" w:cs="Arial"/>
              </w:rPr>
            </w:pPr>
            <w:r w:rsidRPr="00272745">
              <w:rPr>
                <w:rFonts w:ascii="Arial" w:hAnsi="Arial" w:cs="Arial"/>
              </w:rPr>
              <w:t>IČ (bylo-li přiděleno)</w:t>
            </w:r>
          </w:p>
        </w:tc>
        <w:tc>
          <w:tcPr>
            <w:tcW w:w="3567" w:type="pct"/>
            <w:gridSpan w:val="8"/>
            <w:tcMar>
              <w:top w:w="0" w:type="dxa"/>
              <w:left w:w="108" w:type="dxa"/>
              <w:bottom w:w="0" w:type="dxa"/>
              <w:right w:w="108" w:type="dxa"/>
            </w:tcMar>
          </w:tcPr>
          <w:p w14:paraId="5255B8B5" w14:textId="77777777" w:rsidR="004C054D" w:rsidRPr="00272745" w:rsidRDefault="004C054D" w:rsidP="009477AF">
            <w:pPr>
              <w:spacing w:before="120"/>
              <w:rPr>
                <w:rFonts w:ascii="Arial" w:hAnsi="Arial" w:cs="Arial"/>
              </w:rPr>
            </w:pPr>
          </w:p>
        </w:tc>
      </w:tr>
      <w:tr w:rsidR="004C054D" w:rsidRPr="00272745" w14:paraId="4462E4A3" w14:textId="77777777" w:rsidTr="009477AF">
        <w:tc>
          <w:tcPr>
            <w:tcW w:w="1433" w:type="pct"/>
            <w:tcMar>
              <w:top w:w="0" w:type="dxa"/>
              <w:left w:w="108" w:type="dxa"/>
              <w:bottom w:w="0" w:type="dxa"/>
              <w:right w:w="108" w:type="dxa"/>
            </w:tcMar>
          </w:tcPr>
          <w:p w14:paraId="207C2699" w14:textId="77777777" w:rsidR="004C054D" w:rsidRPr="00272745" w:rsidRDefault="004C054D" w:rsidP="009477AF">
            <w:pPr>
              <w:spacing w:before="120"/>
              <w:rPr>
                <w:rFonts w:ascii="Arial" w:hAnsi="Arial" w:cs="Arial"/>
              </w:rPr>
            </w:pPr>
            <w:r w:rsidRPr="00272745">
              <w:rPr>
                <w:rFonts w:ascii="Arial" w:hAnsi="Arial" w:cs="Arial"/>
              </w:rPr>
              <w:t>Název výrobce spalovacího stacionárního zdroje, který oprávnění vydal</w:t>
            </w:r>
          </w:p>
        </w:tc>
        <w:tc>
          <w:tcPr>
            <w:tcW w:w="3567" w:type="pct"/>
            <w:gridSpan w:val="8"/>
            <w:tcMar>
              <w:top w:w="0" w:type="dxa"/>
              <w:left w:w="108" w:type="dxa"/>
              <w:bottom w:w="0" w:type="dxa"/>
              <w:right w:w="108" w:type="dxa"/>
            </w:tcMar>
          </w:tcPr>
          <w:p w14:paraId="55E16EC2" w14:textId="77777777" w:rsidR="004C054D" w:rsidRPr="00272745" w:rsidRDefault="004C054D" w:rsidP="009477AF">
            <w:pPr>
              <w:spacing w:before="120"/>
              <w:rPr>
                <w:rFonts w:ascii="Arial" w:hAnsi="Arial" w:cs="Arial"/>
              </w:rPr>
            </w:pPr>
          </w:p>
        </w:tc>
      </w:tr>
      <w:tr w:rsidR="004C054D" w:rsidRPr="00272745" w14:paraId="1637BE45" w14:textId="77777777" w:rsidTr="009477AF">
        <w:trPr>
          <w:trHeight w:val="427"/>
        </w:trPr>
        <w:tc>
          <w:tcPr>
            <w:tcW w:w="1433" w:type="pct"/>
            <w:tcMar>
              <w:top w:w="0" w:type="dxa"/>
              <w:left w:w="108" w:type="dxa"/>
              <w:bottom w:w="0" w:type="dxa"/>
              <w:right w:w="108" w:type="dxa"/>
            </w:tcMar>
          </w:tcPr>
          <w:p w14:paraId="20EA2B17" w14:textId="77777777" w:rsidR="004C054D" w:rsidRPr="00272745" w:rsidRDefault="004C054D" w:rsidP="009477AF">
            <w:pPr>
              <w:spacing w:before="120"/>
              <w:rPr>
                <w:rFonts w:ascii="Arial" w:hAnsi="Arial" w:cs="Arial"/>
              </w:rPr>
            </w:pPr>
            <w:r w:rsidRPr="00272745">
              <w:rPr>
                <w:rFonts w:ascii="Arial" w:hAnsi="Arial" w:cs="Arial"/>
              </w:rPr>
              <w:t xml:space="preserve">Rozsah oprávnění </w:t>
            </w:r>
          </w:p>
          <w:p w14:paraId="5283DE15" w14:textId="77777777" w:rsidR="004C054D" w:rsidRPr="00272745" w:rsidRDefault="004C054D" w:rsidP="009477AF">
            <w:pPr>
              <w:spacing w:before="120"/>
              <w:rPr>
                <w:rFonts w:ascii="Arial" w:hAnsi="Arial" w:cs="Arial"/>
              </w:rPr>
            </w:pPr>
            <w:r w:rsidRPr="00272745">
              <w:rPr>
                <w:rFonts w:ascii="Arial" w:hAnsi="Arial" w:cs="Arial"/>
              </w:rPr>
              <w:t>(typy spalovacích zdrojů)</w:t>
            </w:r>
          </w:p>
        </w:tc>
        <w:tc>
          <w:tcPr>
            <w:tcW w:w="3567" w:type="pct"/>
            <w:gridSpan w:val="8"/>
            <w:tcMar>
              <w:top w:w="0" w:type="dxa"/>
              <w:left w:w="108" w:type="dxa"/>
              <w:bottom w:w="0" w:type="dxa"/>
              <w:right w:w="108" w:type="dxa"/>
            </w:tcMar>
          </w:tcPr>
          <w:p w14:paraId="27EBA578" w14:textId="77777777" w:rsidR="004C054D" w:rsidRPr="00272745" w:rsidRDefault="004C054D" w:rsidP="009477AF">
            <w:pPr>
              <w:spacing w:before="120"/>
              <w:rPr>
                <w:rFonts w:ascii="Arial" w:hAnsi="Arial" w:cs="Arial"/>
              </w:rPr>
            </w:pPr>
          </w:p>
        </w:tc>
      </w:tr>
      <w:tr w:rsidR="004C054D" w:rsidRPr="00272745" w14:paraId="3249ADAB" w14:textId="77777777" w:rsidTr="009477AF">
        <w:trPr>
          <w:trHeight w:val="427"/>
        </w:trPr>
        <w:tc>
          <w:tcPr>
            <w:tcW w:w="1433" w:type="pct"/>
            <w:tcMar>
              <w:top w:w="0" w:type="dxa"/>
              <w:left w:w="108" w:type="dxa"/>
              <w:bottom w:w="0" w:type="dxa"/>
              <w:right w:w="108" w:type="dxa"/>
            </w:tcMar>
          </w:tcPr>
          <w:p w14:paraId="738B1017" w14:textId="77777777" w:rsidR="004C054D" w:rsidRPr="00272745" w:rsidRDefault="004C054D" w:rsidP="009477AF">
            <w:pPr>
              <w:spacing w:before="120"/>
              <w:rPr>
                <w:rFonts w:ascii="Arial" w:hAnsi="Arial" w:cs="Arial"/>
              </w:rPr>
            </w:pPr>
            <w:r w:rsidRPr="00272745">
              <w:rPr>
                <w:rFonts w:ascii="Arial" w:hAnsi="Arial" w:cs="Arial"/>
              </w:rPr>
              <w:t>Platnost oprávnění</w:t>
            </w:r>
          </w:p>
        </w:tc>
        <w:tc>
          <w:tcPr>
            <w:tcW w:w="3567" w:type="pct"/>
            <w:gridSpan w:val="8"/>
            <w:tcMar>
              <w:top w:w="0" w:type="dxa"/>
              <w:left w:w="108" w:type="dxa"/>
              <w:bottom w:w="0" w:type="dxa"/>
              <w:right w:w="108" w:type="dxa"/>
            </w:tcMar>
          </w:tcPr>
          <w:p w14:paraId="38F536F2" w14:textId="77777777" w:rsidR="004C054D" w:rsidRPr="00272745" w:rsidRDefault="004C054D" w:rsidP="009477AF">
            <w:pPr>
              <w:spacing w:before="120"/>
              <w:rPr>
                <w:rFonts w:ascii="Arial" w:hAnsi="Arial" w:cs="Arial"/>
              </w:rPr>
            </w:pPr>
          </w:p>
        </w:tc>
      </w:tr>
      <w:tr w:rsidR="004C054D" w:rsidRPr="00272745" w14:paraId="4C54C840" w14:textId="77777777" w:rsidTr="009477AF">
        <w:trPr>
          <w:trHeight w:val="427"/>
        </w:trPr>
        <w:tc>
          <w:tcPr>
            <w:tcW w:w="1433" w:type="pct"/>
            <w:tcMar>
              <w:top w:w="0" w:type="dxa"/>
              <w:left w:w="108" w:type="dxa"/>
              <w:bottom w:w="0" w:type="dxa"/>
              <w:right w:w="108" w:type="dxa"/>
            </w:tcMar>
          </w:tcPr>
          <w:p w14:paraId="4F984519" w14:textId="77777777" w:rsidR="004C054D" w:rsidRPr="00272745" w:rsidRDefault="004C054D" w:rsidP="009477AF">
            <w:pPr>
              <w:spacing w:before="120"/>
              <w:rPr>
                <w:rFonts w:ascii="Arial" w:hAnsi="Arial" w:cs="Arial"/>
              </w:rPr>
            </w:pPr>
            <w:r w:rsidRPr="00272745">
              <w:rPr>
                <w:rFonts w:ascii="Arial" w:hAnsi="Arial" w:cs="Arial"/>
              </w:rPr>
              <w:t>Číslo oprávnění</w:t>
            </w:r>
          </w:p>
        </w:tc>
        <w:tc>
          <w:tcPr>
            <w:tcW w:w="3567" w:type="pct"/>
            <w:gridSpan w:val="8"/>
            <w:tcMar>
              <w:top w:w="0" w:type="dxa"/>
              <w:left w:w="108" w:type="dxa"/>
              <w:bottom w:w="0" w:type="dxa"/>
              <w:right w:w="108" w:type="dxa"/>
            </w:tcMar>
          </w:tcPr>
          <w:p w14:paraId="1F9FB0F7" w14:textId="77777777" w:rsidR="004C054D" w:rsidRPr="00272745" w:rsidRDefault="004C054D" w:rsidP="009477AF">
            <w:pPr>
              <w:spacing w:before="120"/>
              <w:rPr>
                <w:rFonts w:ascii="Arial" w:hAnsi="Arial" w:cs="Arial"/>
              </w:rPr>
            </w:pPr>
          </w:p>
        </w:tc>
      </w:tr>
      <w:tr w:rsidR="004C054D" w:rsidRPr="00272745" w14:paraId="719B1134" w14:textId="77777777" w:rsidTr="009477AF">
        <w:trPr>
          <w:trHeight w:val="427"/>
        </w:trPr>
        <w:tc>
          <w:tcPr>
            <w:tcW w:w="1433" w:type="pct"/>
            <w:tcMar>
              <w:top w:w="0" w:type="dxa"/>
              <w:left w:w="108" w:type="dxa"/>
              <w:bottom w:w="0" w:type="dxa"/>
              <w:right w:w="108" w:type="dxa"/>
            </w:tcMar>
          </w:tcPr>
          <w:p w14:paraId="6B9314E4" w14:textId="77777777" w:rsidR="004C054D" w:rsidRPr="00272745" w:rsidRDefault="004C054D" w:rsidP="009477AF">
            <w:pPr>
              <w:spacing w:before="120"/>
              <w:rPr>
                <w:rFonts w:ascii="Arial" w:hAnsi="Arial" w:cs="Arial"/>
              </w:rPr>
            </w:pPr>
            <w:r w:rsidRPr="00272745">
              <w:rPr>
                <w:rFonts w:ascii="Arial" w:hAnsi="Arial" w:cs="Arial"/>
              </w:rPr>
              <w:t>ID komunikace</w:t>
            </w:r>
            <w:r w:rsidRPr="00272745">
              <w:rPr>
                <w:rStyle w:val="Znakapoznpodarou"/>
                <w:rFonts w:ascii="Arial" w:hAnsi="Arial" w:cs="Arial"/>
              </w:rPr>
              <w:footnoteReference w:id="1"/>
            </w:r>
          </w:p>
        </w:tc>
        <w:tc>
          <w:tcPr>
            <w:tcW w:w="3567" w:type="pct"/>
            <w:gridSpan w:val="8"/>
            <w:tcMar>
              <w:top w:w="0" w:type="dxa"/>
              <w:left w:w="108" w:type="dxa"/>
              <w:bottom w:w="0" w:type="dxa"/>
              <w:right w:w="108" w:type="dxa"/>
            </w:tcMar>
          </w:tcPr>
          <w:p w14:paraId="04956046" w14:textId="77777777" w:rsidR="004C054D" w:rsidRPr="00272745" w:rsidRDefault="004C054D" w:rsidP="009477AF">
            <w:pPr>
              <w:spacing w:before="120"/>
              <w:rPr>
                <w:rFonts w:ascii="Arial" w:hAnsi="Arial" w:cs="Arial"/>
              </w:rPr>
            </w:pPr>
          </w:p>
        </w:tc>
      </w:tr>
      <w:tr w:rsidR="004C054D" w:rsidRPr="00272745" w14:paraId="6241C2BE" w14:textId="77777777" w:rsidTr="009477AF">
        <w:tc>
          <w:tcPr>
            <w:tcW w:w="5000" w:type="pct"/>
            <w:gridSpan w:val="9"/>
            <w:shd w:val="clear" w:color="auto" w:fill="D9D9D9"/>
            <w:tcMar>
              <w:top w:w="0" w:type="dxa"/>
              <w:left w:w="108" w:type="dxa"/>
              <w:bottom w:w="0" w:type="dxa"/>
              <w:right w:w="108" w:type="dxa"/>
            </w:tcMar>
          </w:tcPr>
          <w:p w14:paraId="64EFE56F" w14:textId="77777777" w:rsidR="004C054D" w:rsidRPr="00272745" w:rsidRDefault="004C054D" w:rsidP="009477AF">
            <w:pPr>
              <w:spacing w:before="120"/>
              <w:rPr>
                <w:rFonts w:ascii="Arial" w:hAnsi="Arial" w:cs="Arial"/>
              </w:rPr>
            </w:pPr>
            <w:r w:rsidRPr="00272745">
              <w:rPr>
                <w:rFonts w:ascii="Arial" w:hAnsi="Arial" w:cs="Arial"/>
                <w:b/>
                <w:bCs/>
              </w:rPr>
              <w:t>Údaje o provozovateli spalovacího stacionárního zdroje</w:t>
            </w:r>
          </w:p>
        </w:tc>
      </w:tr>
      <w:tr w:rsidR="004C054D" w:rsidRPr="00272745" w14:paraId="7836A7D0" w14:textId="77777777" w:rsidTr="009477AF">
        <w:trPr>
          <w:trHeight w:val="414"/>
        </w:trPr>
        <w:tc>
          <w:tcPr>
            <w:tcW w:w="1433" w:type="pct"/>
            <w:tcMar>
              <w:top w:w="0" w:type="dxa"/>
              <w:left w:w="108" w:type="dxa"/>
              <w:bottom w:w="0" w:type="dxa"/>
              <w:right w:w="108" w:type="dxa"/>
            </w:tcMar>
          </w:tcPr>
          <w:p w14:paraId="0FD8D0B0" w14:textId="77777777" w:rsidR="004C054D" w:rsidRPr="00272745" w:rsidRDefault="004C054D" w:rsidP="009477AF">
            <w:pPr>
              <w:spacing w:before="120"/>
              <w:rPr>
                <w:rFonts w:ascii="Arial" w:hAnsi="Arial" w:cs="Arial"/>
              </w:rPr>
            </w:pPr>
            <w:r w:rsidRPr="00272745">
              <w:rPr>
                <w:rFonts w:ascii="Arial" w:hAnsi="Arial" w:cs="Arial"/>
              </w:rPr>
              <w:t xml:space="preserve">Název/jméno a příjmení </w:t>
            </w:r>
          </w:p>
        </w:tc>
        <w:tc>
          <w:tcPr>
            <w:tcW w:w="3567" w:type="pct"/>
            <w:gridSpan w:val="8"/>
            <w:tcMar>
              <w:top w:w="0" w:type="dxa"/>
              <w:left w:w="108" w:type="dxa"/>
              <w:bottom w:w="0" w:type="dxa"/>
              <w:right w:w="108" w:type="dxa"/>
            </w:tcMar>
          </w:tcPr>
          <w:p w14:paraId="0BCAA55D" w14:textId="77777777" w:rsidR="004C054D" w:rsidRPr="00272745" w:rsidRDefault="004C054D" w:rsidP="009477AF">
            <w:pPr>
              <w:spacing w:before="120"/>
              <w:rPr>
                <w:rFonts w:ascii="Arial" w:hAnsi="Arial" w:cs="Arial"/>
              </w:rPr>
            </w:pPr>
          </w:p>
        </w:tc>
      </w:tr>
      <w:tr w:rsidR="004C054D" w:rsidRPr="00272745" w14:paraId="071C1DB5" w14:textId="77777777" w:rsidTr="009477AF">
        <w:trPr>
          <w:trHeight w:val="689"/>
        </w:trPr>
        <w:tc>
          <w:tcPr>
            <w:tcW w:w="1433" w:type="pct"/>
            <w:tcMar>
              <w:top w:w="0" w:type="dxa"/>
              <w:left w:w="108" w:type="dxa"/>
              <w:bottom w:w="0" w:type="dxa"/>
              <w:right w:w="108" w:type="dxa"/>
            </w:tcMar>
          </w:tcPr>
          <w:p w14:paraId="63D0DE41" w14:textId="77777777" w:rsidR="004C054D" w:rsidRPr="00272745" w:rsidRDefault="004C054D" w:rsidP="009477AF">
            <w:pPr>
              <w:spacing w:before="120"/>
              <w:rPr>
                <w:rFonts w:ascii="Arial" w:hAnsi="Arial" w:cs="Arial"/>
              </w:rPr>
            </w:pPr>
            <w:r w:rsidRPr="00272745">
              <w:rPr>
                <w:rFonts w:ascii="Arial" w:hAnsi="Arial" w:cs="Arial"/>
              </w:rPr>
              <w:t>Adresa sídla/bydliště</w:t>
            </w:r>
          </w:p>
        </w:tc>
        <w:tc>
          <w:tcPr>
            <w:tcW w:w="3567" w:type="pct"/>
            <w:gridSpan w:val="8"/>
            <w:tcMar>
              <w:top w:w="0" w:type="dxa"/>
              <w:left w:w="108" w:type="dxa"/>
              <w:bottom w:w="0" w:type="dxa"/>
              <w:right w:w="108" w:type="dxa"/>
            </w:tcMar>
          </w:tcPr>
          <w:p w14:paraId="5EEB6204" w14:textId="77777777" w:rsidR="004C054D" w:rsidRPr="00272745" w:rsidRDefault="004C054D" w:rsidP="009477AF">
            <w:pPr>
              <w:spacing w:before="120"/>
              <w:rPr>
                <w:rFonts w:ascii="Arial" w:hAnsi="Arial" w:cs="Arial"/>
              </w:rPr>
            </w:pPr>
          </w:p>
        </w:tc>
      </w:tr>
      <w:tr w:rsidR="004C054D" w:rsidRPr="00272745" w14:paraId="58DCF1D1" w14:textId="77777777" w:rsidTr="009477AF">
        <w:tc>
          <w:tcPr>
            <w:tcW w:w="5000" w:type="pct"/>
            <w:gridSpan w:val="9"/>
            <w:shd w:val="clear" w:color="auto" w:fill="D9D9D9"/>
            <w:tcMar>
              <w:top w:w="0" w:type="dxa"/>
              <w:left w:w="108" w:type="dxa"/>
              <w:bottom w:w="0" w:type="dxa"/>
              <w:right w:w="108" w:type="dxa"/>
            </w:tcMar>
          </w:tcPr>
          <w:p w14:paraId="5CAC4B98" w14:textId="77777777" w:rsidR="004C054D" w:rsidRPr="00272745" w:rsidRDefault="004C054D" w:rsidP="009477AF">
            <w:pPr>
              <w:spacing w:before="120"/>
              <w:rPr>
                <w:rFonts w:ascii="Arial" w:hAnsi="Arial" w:cs="Arial"/>
              </w:rPr>
            </w:pPr>
            <w:r w:rsidRPr="00272745">
              <w:rPr>
                <w:rFonts w:ascii="Arial" w:hAnsi="Arial" w:cs="Arial"/>
                <w:b/>
                <w:bCs/>
              </w:rPr>
              <w:t>Údaje o spalovacím stacionárním zdroji</w:t>
            </w:r>
          </w:p>
        </w:tc>
      </w:tr>
      <w:tr w:rsidR="004C054D" w:rsidRPr="00272745" w14:paraId="0F8C93F4" w14:textId="77777777" w:rsidTr="009477AF">
        <w:tc>
          <w:tcPr>
            <w:tcW w:w="1433" w:type="pct"/>
            <w:tcMar>
              <w:top w:w="0" w:type="dxa"/>
              <w:left w:w="108" w:type="dxa"/>
              <w:bottom w:w="0" w:type="dxa"/>
              <w:right w:w="108" w:type="dxa"/>
            </w:tcMar>
          </w:tcPr>
          <w:p w14:paraId="2F35B279" w14:textId="77777777" w:rsidR="004C054D" w:rsidRPr="00272745" w:rsidRDefault="004C054D" w:rsidP="009477AF">
            <w:pPr>
              <w:spacing w:before="120"/>
              <w:rPr>
                <w:rFonts w:ascii="Arial" w:hAnsi="Arial" w:cs="Arial"/>
              </w:rPr>
            </w:pPr>
            <w:r w:rsidRPr="00272745">
              <w:rPr>
                <w:rFonts w:ascii="Arial" w:hAnsi="Arial" w:cs="Arial"/>
              </w:rPr>
              <w:t>Adresa umístění (včetně čísla bytu, pokud je umístěn v bytě)</w:t>
            </w:r>
          </w:p>
        </w:tc>
        <w:tc>
          <w:tcPr>
            <w:tcW w:w="3567" w:type="pct"/>
            <w:gridSpan w:val="8"/>
            <w:tcMar>
              <w:top w:w="0" w:type="dxa"/>
              <w:left w:w="108" w:type="dxa"/>
              <w:bottom w:w="0" w:type="dxa"/>
              <w:right w:w="108" w:type="dxa"/>
            </w:tcMar>
          </w:tcPr>
          <w:p w14:paraId="3A0C93BD" w14:textId="77777777" w:rsidR="004C054D" w:rsidRPr="00272745" w:rsidRDefault="004C054D" w:rsidP="009477AF">
            <w:pPr>
              <w:spacing w:before="120"/>
              <w:rPr>
                <w:rFonts w:ascii="Arial" w:hAnsi="Arial" w:cs="Arial"/>
              </w:rPr>
            </w:pPr>
          </w:p>
        </w:tc>
      </w:tr>
      <w:tr w:rsidR="004C054D" w:rsidRPr="00272745" w14:paraId="39364690" w14:textId="77777777" w:rsidTr="009477AF">
        <w:trPr>
          <w:trHeight w:val="418"/>
        </w:trPr>
        <w:tc>
          <w:tcPr>
            <w:tcW w:w="1433" w:type="pct"/>
            <w:tcMar>
              <w:top w:w="0" w:type="dxa"/>
              <w:left w:w="108" w:type="dxa"/>
              <w:bottom w:w="0" w:type="dxa"/>
              <w:right w:w="108" w:type="dxa"/>
            </w:tcMar>
          </w:tcPr>
          <w:p w14:paraId="1F14A666" w14:textId="77777777" w:rsidR="004C054D" w:rsidRPr="00272745" w:rsidRDefault="004C054D" w:rsidP="009477AF">
            <w:pPr>
              <w:spacing w:before="120"/>
              <w:rPr>
                <w:rFonts w:ascii="Arial" w:hAnsi="Arial" w:cs="Arial"/>
              </w:rPr>
            </w:pPr>
            <w:r w:rsidRPr="00272745">
              <w:rPr>
                <w:rFonts w:ascii="Arial" w:hAnsi="Arial" w:cs="Arial"/>
              </w:rPr>
              <w:t>Obchodní název</w:t>
            </w:r>
          </w:p>
        </w:tc>
        <w:tc>
          <w:tcPr>
            <w:tcW w:w="3567" w:type="pct"/>
            <w:gridSpan w:val="8"/>
            <w:tcMar>
              <w:top w:w="0" w:type="dxa"/>
              <w:left w:w="108" w:type="dxa"/>
              <w:bottom w:w="0" w:type="dxa"/>
              <w:right w:w="108" w:type="dxa"/>
            </w:tcMar>
          </w:tcPr>
          <w:p w14:paraId="764057B7" w14:textId="77777777" w:rsidR="004C054D" w:rsidRPr="00272745" w:rsidRDefault="004C054D" w:rsidP="009477AF">
            <w:pPr>
              <w:spacing w:before="120"/>
              <w:rPr>
                <w:rFonts w:ascii="Arial" w:hAnsi="Arial" w:cs="Arial"/>
              </w:rPr>
            </w:pPr>
          </w:p>
          <w:p w14:paraId="1D71FE52" w14:textId="77777777" w:rsidR="004C054D" w:rsidRPr="00272745" w:rsidRDefault="004C054D" w:rsidP="009477AF">
            <w:pPr>
              <w:spacing w:before="120"/>
              <w:rPr>
                <w:rFonts w:ascii="Arial" w:hAnsi="Arial" w:cs="Arial"/>
              </w:rPr>
            </w:pPr>
          </w:p>
        </w:tc>
      </w:tr>
      <w:tr w:rsidR="004C054D" w:rsidRPr="00272745" w14:paraId="0AF374EE" w14:textId="77777777" w:rsidTr="009477AF">
        <w:trPr>
          <w:trHeight w:val="424"/>
        </w:trPr>
        <w:tc>
          <w:tcPr>
            <w:tcW w:w="1433" w:type="pct"/>
            <w:tcMar>
              <w:top w:w="0" w:type="dxa"/>
              <w:left w:w="108" w:type="dxa"/>
              <w:bottom w:w="0" w:type="dxa"/>
              <w:right w:w="108" w:type="dxa"/>
            </w:tcMar>
          </w:tcPr>
          <w:p w14:paraId="723DD3AF" w14:textId="77777777" w:rsidR="004C054D" w:rsidRPr="00272745" w:rsidRDefault="004C054D" w:rsidP="009477AF">
            <w:pPr>
              <w:spacing w:before="120"/>
              <w:rPr>
                <w:rFonts w:ascii="Arial" w:hAnsi="Arial" w:cs="Arial"/>
              </w:rPr>
            </w:pPr>
            <w:r w:rsidRPr="00272745">
              <w:rPr>
                <w:rFonts w:ascii="Arial" w:hAnsi="Arial" w:cs="Arial"/>
              </w:rPr>
              <w:t>Výrobce</w:t>
            </w:r>
          </w:p>
        </w:tc>
        <w:tc>
          <w:tcPr>
            <w:tcW w:w="3567" w:type="pct"/>
            <w:gridSpan w:val="8"/>
            <w:tcMar>
              <w:top w:w="0" w:type="dxa"/>
              <w:left w:w="108" w:type="dxa"/>
              <w:bottom w:w="0" w:type="dxa"/>
              <w:right w:w="108" w:type="dxa"/>
            </w:tcMar>
          </w:tcPr>
          <w:p w14:paraId="48EEC474" w14:textId="77777777" w:rsidR="004C054D" w:rsidRPr="00272745" w:rsidRDefault="004C054D" w:rsidP="009477AF">
            <w:pPr>
              <w:spacing w:before="120"/>
              <w:rPr>
                <w:rFonts w:ascii="Arial" w:hAnsi="Arial" w:cs="Arial"/>
              </w:rPr>
            </w:pPr>
          </w:p>
        </w:tc>
      </w:tr>
      <w:tr w:rsidR="004C054D" w:rsidRPr="00272745" w14:paraId="48EE3433" w14:textId="77777777" w:rsidTr="009477AF">
        <w:trPr>
          <w:trHeight w:val="207"/>
        </w:trPr>
        <w:tc>
          <w:tcPr>
            <w:tcW w:w="1433" w:type="pct"/>
            <w:vMerge w:val="restart"/>
            <w:tcMar>
              <w:top w:w="0" w:type="dxa"/>
              <w:left w:w="108" w:type="dxa"/>
              <w:bottom w:w="0" w:type="dxa"/>
              <w:right w:w="108" w:type="dxa"/>
            </w:tcMar>
          </w:tcPr>
          <w:p w14:paraId="38D97952" w14:textId="77777777" w:rsidR="004C054D" w:rsidRPr="00272745" w:rsidRDefault="004C054D" w:rsidP="009477AF">
            <w:pPr>
              <w:spacing w:before="120"/>
              <w:rPr>
                <w:rFonts w:ascii="Arial" w:hAnsi="Arial" w:cs="Arial"/>
              </w:rPr>
            </w:pPr>
            <w:r w:rsidRPr="00272745">
              <w:rPr>
                <w:rFonts w:ascii="Arial" w:hAnsi="Arial" w:cs="Arial"/>
              </w:rPr>
              <w:t>Typ spalovacího stacionárního zdroje</w:t>
            </w:r>
          </w:p>
          <w:p w14:paraId="0A1014BC" w14:textId="77777777" w:rsidR="004C054D" w:rsidRPr="00272745" w:rsidRDefault="004C054D" w:rsidP="009477AF">
            <w:pPr>
              <w:spacing w:before="120"/>
              <w:rPr>
                <w:rFonts w:ascii="Arial" w:hAnsi="Arial" w:cs="Arial"/>
              </w:rPr>
            </w:pPr>
            <w:r w:rsidRPr="00272745">
              <w:rPr>
                <w:rFonts w:ascii="Arial" w:hAnsi="Arial" w:cs="Arial"/>
              </w:rPr>
              <w:t>(specifikace jednotlivých typů viz níže)</w:t>
            </w:r>
            <w:r w:rsidRPr="00272745">
              <w:rPr>
                <w:rFonts w:ascii="Arial" w:hAnsi="Arial" w:cs="Arial"/>
                <w:vertAlign w:val="superscript"/>
              </w:rPr>
              <w:t>1</w:t>
            </w:r>
          </w:p>
        </w:tc>
        <w:tc>
          <w:tcPr>
            <w:tcW w:w="1338" w:type="pct"/>
            <w:gridSpan w:val="3"/>
            <w:tcMar>
              <w:top w:w="0" w:type="dxa"/>
              <w:left w:w="108" w:type="dxa"/>
              <w:bottom w:w="0" w:type="dxa"/>
              <w:right w:w="108" w:type="dxa"/>
            </w:tcMar>
          </w:tcPr>
          <w:p w14:paraId="25F830E3" w14:textId="77777777" w:rsidR="004C054D" w:rsidRPr="00272745" w:rsidRDefault="004C054D" w:rsidP="009477AF">
            <w:pPr>
              <w:spacing w:before="120"/>
              <w:rPr>
                <w:rFonts w:ascii="Arial" w:hAnsi="Arial" w:cs="Arial"/>
              </w:rPr>
            </w:pPr>
            <w:r w:rsidRPr="00272745">
              <w:rPr>
                <w:rFonts w:ascii="Segoe UI Symbol" w:eastAsia="MS Gothic" w:hAnsi="Segoe UI Symbol" w:cs="Segoe UI Symbol"/>
              </w:rPr>
              <w:t>☐</w:t>
            </w:r>
            <w:r w:rsidRPr="00272745">
              <w:rPr>
                <w:rFonts w:ascii="Arial" w:hAnsi="Arial" w:cs="Arial"/>
              </w:rPr>
              <w:t xml:space="preserve"> kotel </w:t>
            </w:r>
            <w:proofErr w:type="spellStart"/>
            <w:r w:rsidRPr="00272745">
              <w:rPr>
                <w:rFonts w:ascii="Arial" w:hAnsi="Arial" w:cs="Arial"/>
              </w:rPr>
              <w:t>prohořívací</w:t>
            </w:r>
            <w:proofErr w:type="spellEnd"/>
          </w:p>
        </w:tc>
        <w:tc>
          <w:tcPr>
            <w:tcW w:w="2229" w:type="pct"/>
            <w:gridSpan w:val="5"/>
            <w:tcMar>
              <w:top w:w="0" w:type="dxa"/>
              <w:left w:w="108" w:type="dxa"/>
              <w:bottom w:w="0" w:type="dxa"/>
              <w:right w:w="108" w:type="dxa"/>
            </w:tcMar>
          </w:tcPr>
          <w:p w14:paraId="3D783DF8" w14:textId="77777777" w:rsidR="004C054D" w:rsidRPr="00272745" w:rsidRDefault="004C054D" w:rsidP="009477AF">
            <w:pPr>
              <w:spacing w:before="120"/>
              <w:rPr>
                <w:rFonts w:ascii="Arial" w:hAnsi="Arial" w:cs="Arial"/>
              </w:rPr>
            </w:pPr>
            <w:r w:rsidRPr="00272745">
              <w:rPr>
                <w:rFonts w:ascii="Segoe UI Symbol" w:eastAsia="MS Gothic" w:hAnsi="Segoe UI Symbol" w:cs="Segoe UI Symbol"/>
              </w:rPr>
              <w:t>☐</w:t>
            </w:r>
            <w:r w:rsidRPr="00272745">
              <w:rPr>
                <w:rFonts w:ascii="Arial" w:hAnsi="Arial" w:cs="Arial"/>
              </w:rPr>
              <w:t xml:space="preserve"> kotel </w:t>
            </w:r>
            <w:proofErr w:type="spellStart"/>
            <w:r w:rsidRPr="00272745">
              <w:rPr>
                <w:rFonts w:ascii="Arial" w:hAnsi="Arial" w:cs="Arial"/>
              </w:rPr>
              <w:t>odhořívací</w:t>
            </w:r>
            <w:proofErr w:type="spellEnd"/>
          </w:p>
        </w:tc>
      </w:tr>
      <w:tr w:rsidR="004C054D" w:rsidRPr="00272745" w14:paraId="7F328159" w14:textId="77777777" w:rsidTr="009477AF">
        <w:trPr>
          <w:trHeight w:val="134"/>
        </w:trPr>
        <w:tc>
          <w:tcPr>
            <w:tcW w:w="1433" w:type="pct"/>
            <w:vMerge/>
            <w:tcMar>
              <w:top w:w="0" w:type="dxa"/>
              <w:left w:w="108" w:type="dxa"/>
              <w:bottom w:w="0" w:type="dxa"/>
              <w:right w:w="108" w:type="dxa"/>
            </w:tcMar>
          </w:tcPr>
          <w:p w14:paraId="755571F3"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6A0166EB"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 xml:space="preserve"> kotel zplyňovací</w:t>
            </w:r>
          </w:p>
        </w:tc>
        <w:tc>
          <w:tcPr>
            <w:tcW w:w="2229" w:type="pct"/>
            <w:gridSpan w:val="5"/>
            <w:tcMar>
              <w:top w:w="0" w:type="dxa"/>
              <w:left w:w="108" w:type="dxa"/>
              <w:bottom w:w="0" w:type="dxa"/>
              <w:right w:w="108" w:type="dxa"/>
            </w:tcMar>
          </w:tcPr>
          <w:p w14:paraId="52D63816"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kotel automatický se šnekovým dopravníkem</w:t>
            </w:r>
          </w:p>
        </w:tc>
      </w:tr>
      <w:tr w:rsidR="004C054D" w:rsidRPr="00272745" w14:paraId="0C1BB0D4" w14:textId="77777777" w:rsidTr="009477AF">
        <w:trPr>
          <w:trHeight w:val="134"/>
        </w:trPr>
        <w:tc>
          <w:tcPr>
            <w:tcW w:w="1433" w:type="pct"/>
            <w:vMerge/>
            <w:tcMar>
              <w:top w:w="0" w:type="dxa"/>
              <w:left w:w="108" w:type="dxa"/>
              <w:bottom w:w="0" w:type="dxa"/>
              <w:right w:w="108" w:type="dxa"/>
            </w:tcMar>
          </w:tcPr>
          <w:p w14:paraId="4F993FF9"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45380B0C"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kotel automatický s rotačním</w:t>
            </w:r>
            <w:r w:rsidRPr="005B01FE">
              <w:rPr>
                <w:rFonts w:ascii="Arial" w:hAnsi="Arial" w:cs="Arial"/>
                <w:bCs/>
                <w:color w:val="000000"/>
              </w:rPr>
              <w:t xml:space="preserve"> roštem</w:t>
            </w:r>
          </w:p>
        </w:tc>
        <w:tc>
          <w:tcPr>
            <w:tcW w:w="2229" w:type="pct"/>
            <w:gridSpan w:val="5"/>
            <w:tcMar>
              <w:top w:w="0" w:type="dxa"/>
              <w:left w:w="108" w:type="dxa"/>
              <w:bottom w:w="0" w:type="dxa"/>
              <w:right w:w="108" w:type="dxa"/>
            </w:tcMar>
          </w:tcPr>
          <w:p w14:paraId="120CB22A"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 xml:space="preserve"> kotel automatický přestavěný</w:t>
            </w:r>
          </w:p>
        </w:tc>
      </w:tr>
      <w:tr w:rsidR="004C054D" w:rsidRPr="00272745" w14:paraId="0527900A" w14:textId="77777777" w:rsidTr="009477AF">
        <w:trPr>
          <w:trHeight w:val="134"/>
        </w:trPr>
        <w:tc>
          <w:tcPr>
            <w:tcW w:w="1433" w:type="pct"/>
            <w:vMerge/>
            <w:tcMar>
              <w:top w:w="0" w:type="dxa"/>
              <w:left w:w="108" w:type="dxa"/>
              <w:bottom w:w="0" w:type="dxa"/>
              <w:right w:w="108" w:type="dxa"/>
            </w:tcMar>
          </w:tcPr>
          <w:p w14:paraId="1D5B7801"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591780AC"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kotel automatický speciální</w:t>
            </w:r>
          </w:p>
        </w:tc>
        <w:tc>
          <w:tcPr>
            <w:tcW w:w="2229" w:type="pct"/>
            <w:gridSpan w:val="5"/>
            <w:tcMar>
              <w:top w:w="0" w:type="dxa"/>
              <w:left w:w="108" w:type="dxa"/>
              <w:bottom w:w="0" w:type="dxa"/>
              <w:right w:w="108" w:type="dxa"/>
            </w:tcMar>
          </w:tcPr>
          <w:p w14:paraId="75B03D2B"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 xml:space="preserve"> lokální topidlo s výměníkem</w:t>
            </w:r>
          </w:p>
        </w:tc>
      </w:tr>
      <w:tr w:rsidR="004C054D" w:rsidRPr="00272745" w14:paraId="742A6669" w14:textId="77777777" w:rsidTr="009477AF">
        <w:trPr>
          <w:trHeight w:val="134"/>
        </w:trPr>
        <w:tc>
          <w:tcPr>
            <w:tcW w:w="1433" w:type="pct"/>
            <w:vMerge/>
            <w:tcMar>
              <w:top w:w="0" w:type="dxa"/>
              <w:left w:w="108" w:type="dxa"/>
              <w:bottom w:w="0" w:type="dxa"/>
              <w:right w:w="108" w:type="dxa"/>
            </w:tcMar>
          </w:tcPr>
          <w:p w14:paraId="59CD7505" w14:textId="77777777" w:rsidR="004C054D" w:rsidRPr="00272745" w:rsidRDefault="004C054D" w:rsidP="009477AF">
            <w:pPr>
              <w:spacing w:before="120"/>
              <w:rPr>
                <w:rFonts w:ascii="Arial" w:hAnsi="Arial" w:cs="Arial"/>
              </w:rPr>
            </w:pPr>
          </w:p>
        </w:tc>
        <w:tc>
          <w:tcPr>
            <w:tcW w:w="3567" w:type="pct"/>
            <w:gridSpan w:val="8"/>
            <w:tcMar>
              <w:top w:w="0" w:type="dxa"/>
              <w:left w:w="108" w:type="dxa"/>
              <w:bottom w:w="0" w:type="dxa"/>
              <w:right w:w="108" w:type="dxa"/>
            </w:tcMar>
          </w:tcPr>
          <w:p w14:paraId="3A0F3328" w14:textId="77777777" w:rsidR="004C054D" w:rsidRPr="00272745" w:rsidRDefault="004C054D" w:rsidP="009477AF">
            <w:pPr>
              <w:autoSpaceDE w:val="0"/>
              <w:autoSpaceDN w:val="0"/>
              <w:adjustRightInd w:val="0"/>
              <w:jc w:val="both"/>
              <w:rPr>
                <w:rFonts w:ascii="Arial" w:hAnsi="Arial" w:cs="Arial"/>
                <w:bCs/>
                <w:color w:val="000000"/>
              </w:rPr>
            </w:pPr>
            <w:r w:rsidRPr="00272745">
              <w:rPr>
                <w:rFonts w:ascii="Segoe UI Symbol" w:eastAsia="MS Gothic" w:hAnsi="Segoe UI Symbol" w:cs="Segoe UI Symbol"/>
              </w:rPr>
              <w:t>☐</w:t>
            </w:r>
            <w:r w:rsidRPr="00272745">
              <w:rPr>
                <w:rFonts w:ascii="Arial" w:hAnsi="Arial" w:cs="Arial"/>
                <w:bCs/>
                <w:color w:val="000000"/>
              </w:rPr>
              <w:t xml:space="preserve"> jiný (specifikovat)</w:t>
            </w:r>
          </w:p>
        </w:tc>
      </w:tr>
      <w:tr w:rsidR="004C054D" w:rsidRPr="00272745" w14:paraId="7AD5C383" w14:textId="77777777" w:rsidTr="009477AF">
        <w:trPr>
          <w:trHeight w:val="414"/>
        </w:trPr>
        <w:tc>
          <w:tcPr>
            <w:tcW w:w="1433" w:type="pct"/>
            <w:tcBorders>
              <w:bottom w:val="single" w:sz="2" w:space="0" w:color="auto"/>
            </w:tcBorders>
            <w:tcMar>
              <w:top w:w="0" w:type="dxa"/>
              <w:left w:w="108" w:type="dxa"/>
              <w:bottom w:w="0" w:type="dxa"/>
              <w:right w:w="108" w:type="dxa"/>
            </w:tcMar>
          </w:tcPr>
          <w:p w14:paraId="19A7C508" w14:textId="77777777" w:rsidR="004C054D" w:rsidRPr="00272745" w:rsidRDefault="004C054D" w:rsidP="009477AF">
            <w:pPr>
              <w:spacing w:before="120"/>
              <w:rPr>
                <w:rFonts w:ascii="Arial" w:hAnsi="Arial" w:cs="Arial"/>
              </w:rPr>
            </w:pPr>
            <w:r w:rsidRPr="00272745">
              <w:rPr>
                <w:rFonts w:ascii="Arial" w:hAnsi="Arial" w:cs="Arial"/>
              </w:rPr>
              <w:t>Rok výroby</w:t>
            </w:r>
          </w:p>
        </w:tc>
        <w:tc>
          <w:tcPr>
            <w:tcW w:w="3567" w:type="pct"/>
            <w:gridSpan w:val="8"/>
            <w:tcBorders>
              <w:bottom w:val="single" w:sz="2" w:space="0" w:color="auto"/>
            </w:tcBorders>
            <w:tcMar>
              <w:top w:w="0" w:type="dxa"/>
              <w:left w:w="108" w:type="dxa"/>
              <w:bottom w:w="0" w:type="dxa"/>
              <w:right w:w="108" w:type="dxa"/>
            </w:tcMar>
          </w:tcPr>
          <w:p w14:paraId="543E732F" w14:textId="77777777" w:rsidR="004C054D" w:rsidRPr="00272745" w:rsidRDefault="004C054D" w:rsidP="009477AF">
            <w:pPr>
              <w:spacing w:before="120"/>
              <w:rPr>
                <w:rFonts w:ascii="Arial" w:hAnsi="Arial" w:cs="Arial"/>
              </w:rPr>
            </w:pPr>
          </w:p>
        </w:tc>
      </w:tr>
      <w:tr w:rsidR="004C054D" w:rsidRPr="00272745" w14:paraId="636FF6FC" w14:textId="77777777" w:rsidTr="009477AF">
        <w:trPr>
          <w:trHeight w:val="414"/>
        </w:trPr>
        <w:tc>
          <w:tcPr>
            <w:tcW w:w="1433"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75BA78F0" w14:textId="77777777" w:rsidR="004C054D" w:rsidRPr="00797614" w:rsidRDefault="004C054D" w:rsidP="009477AF">
            <w:pPr>
              <w:spacing w:before="120"/>
              <w:rPr>
                <w:rFonts w:ascii="Arial" w:hAnsi="Arial" w:cs="Arial"/>
              </w:rPr>
            </w:pPr>
            <w:r w:rsidRPr="00797614">
              <w:rPr>
                <w:rFonts w:ascii="Arial" w:hAnsi="Arial" w:cs="Arial"/>
              </w:rPr>
              <w:t>Datum instalace (MM/RR)</w:t>
            </w:r>
            <w:r w:rsidRPr="00797614">
              <w:rPr>
                <w:rStyle w:val="Znakapoznpodarou"/>
                <w:rFonts w:ascii="Arial" w:hAnsi="Arial" w:cs="Arial"/>
              </w:rPr>
              <w:footnoteReference w:id="2"/>
            </w:r>
          </w:p>
        </w:tc>
        <w:tc>
          <w:tcPr>
            <w:tcW w:w="3567" w:type="pct"/>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0DBE953D" w14:textId="77777777" w:rsidR="004C054D" w:rsidRPr="00272745" w:rsidRDefault="004C054D" w:rsidP="009477AF">
            <w:pPr>
              <w:spacing w:before="120"/>
              <w:rPr>
                <w:rFonts w:ascii="Arial" w:hAnsi="Arial" w:cs="Arial"/>
              </w:rPr>
            </w:pPr>
          </w:p>
        </w:tc>
      </w:tr>
      <w:tr w:rsidR="004C054D" w:rsidRPr="00272745" w14:paraId="0B668A54" w14:textId="77777777" w:rsidTr="009477AF">
        <w:trPr>
          <w:trHeight w:val="420"/>
        </w:trPr>
        <w:tc>
          <w:tcPr>
            <w:tcW w:w="1433" w:type="pct"/>
            <w:tcBorders>
              <w:top w:val="single" w:sz="2" w:space="0" w:color="auto"/>
            </w:tcBorders>
            <w:tcMar>
              <w:top w:w="0" w:type="dxa"/>
              <w:left w:w="108" w:type="dxa"/>
              <w:bottom w:w="0" w:type="dxa"/>
              <w:right w:w="108" w:type="dxa"/>
            </w:tcMar>
          </w:tcPr>
          <w:p w14:paraId="596319BB" w14:textId="77777777" w:rsidR="004C054D" w:rsidRPr="00272745" w:rsidRDefault="004C054D" w:rsidP="009477AF">
            <w:pPr>
              <w:spacing w:before="120"/>
              <w:rPr>
                <w:rFonts w:ascii="Arial" w:hAnsi="Arial" w:cs="Arial"/>
              </w:rPr>
            </w:pPr>
            <w:r w:rsidRPr="00272745">
              <w:rPr>
                <w:rFonts w:ascii="Arial" w:hAnsi="Arial" w:cs="Arial"/>
              </w:rPr>
              <w:t>Výrobní číslo</w:t>
            </w:r>
          </w:p>
        </w:tc>
        <w:tc>
          <w:tcPr>
            <w:tcW w:w="3567" w:type="pct"/>
            <w:gridSpan w:val="8"/>
            <w:tcBorders>
              <w:top w:val="single" w:sz="2" w:space="0" w:color="auto"/>
            </w:tcBorders>
            <w:tcMar>
              <w:top w:w="0" w:type="dxa"/>
              <w:left w:w="108" w:type="dxa"/>
              <w:bottom w:w="0" w:type="dxa"/>
              <w:right w:w="108" w:type="dxa"/>
            </w:tcMar>
          </w:tcPr>
          <w:p w14:paraId="49DF0242" w14:textId="77777777" w:rsidR="004C054D" w:rsidRPr="00272745" w:rsidRDefault="004C054D" w:rsidP="009477AF">
            <w:pPr>
              <w:spacing w:before="120"/>
              <w:rPr>
                <w:rFonts w:ascii="Arial" w:hAnsi="Arial" w:cs="Arial"/>
              </w:rPr>
            </w:pPr>
          </w:p>
        </w:tc>
      </w:tr>
      <w:tr w:rsidR="004C054D" w:rsidRPr="00272745" w14:paraId="58AD3CC4" w14:textId="77777777" w:rsidTr="009477AF">
        <w:trPr>
          <w:trHeight w:val="412"/>
        </w:trPr>
        <w:tc>
          <w:tcPr>
            <w:tcW w:w="1433" w:type="pct"/>
            <w:tcMar>
              <w:top w:w="0" w:type="dxa"/>
              <w:left w:w="108" w:type="dxa"/>
              <w:bottom w:w="0" w:type="dxa"/>
              <w:right w:w="108" w:type="dxa"/>
            </w:tcMar>
          </w:tcPr>
          <w:p w14:paraId="77D55EA7" w14:textId="77777777" w:rsidR="004C054D" w:rsidRPr="00272745" w:rsidRDefault="004C054D" w:rsidP="009477AF">
            <w:pPr>
              <w:spacing w:before="120"/>
              <w:rPr>
                <w:rFonts w:ascii="Arial" w:hAnsi="Arial" w:cs="Arial"/>
              </w:rPr>
            </w:pPr>
            <w:r w:rsidRPr="00272745">
              <w:rPr>
                <w:rFonts w:ascii="Arial" w:hAnsi="Arial" w:cs="Arial"/>
              </w:rPr>
              <w:t>Určující technická norma dle výrobního štítku</w:t>
            </w:r>
          </w:p>
        </w:tc>
        <w:tc>
          <w:tcPr>
            <w:tcW w:w="3567" w:type="pct"/>
            <w:gridSpan w:val="8"/>
            <w:tcMar>
              <w:top w:w="0" w:type="dxa"/>
              <w:left w:w="108" w:type="dxa"/>
              <w:bottom w:w="0" w:type="dxa"/>
              <w:right w:w="108" w:type="dxa"/>
            </w:tcMar>
          </w:tcPr>
          <w:p w14:paraId="4F9D17F7" w14:textId="77777777" w:rsidR="004C054D" w:rsidRPr="00272745" w:rsidRDefault="004C054D" w:rsidP="009477AF">
            <w:pPr>
              <w:spacing w:before="120"/>
              <w:rPr>
                <w:rFonts w:ascii="Arial" w:hAnsi="Arial" w:cs="Arial"/>
              </w:rPr>
            </w:pPr>
          </w:p>
        </w:tc>
      </w:tr>
      <w:tr w:rsidR="004C054D" w:rsidRPr="00272745" w14:paraId="16C8F1CF" w14:textId="77777777" w:rsidTr="009477AF">
        <w:trPr>
          <w:cantSplit/>
        </w:trPr>
        <w:tc>
          <w:tcPr>
            <w:tcW w:w="1433" w:type="pct"/>
            <w:tcMar>
              <w:top w:w="0" w:type="dxa"/>
              <w:left w:w="108" w:type="dxa"/>
              <w:bottom w:w="0" w:type="dxa"/>
              <w:right w:w="108" w:type="dxa"/>
            </w:tcMar>
          </w:tcPr>
          <w:p w14:paraId="09010379" w14:textId="77777777" w:rsidR="004C054D" w:rsidRPr="00272745" w:rsidRDefault="004C054D" w:rsidP="009477AF">
            <w:pPr>
              <w:spacing w:before="120"/>
              <w:rPr>
                <w:rFonts w:ascii="Arial" w:hAnsi="Arial" w:cs="Arial"/>
              </w:rPr>
            </w:pPr>
            <w:r w:rsidRPr="00272745">
              <w:rPr>
                <w:rFonts w:ascii="Arial" w:hAnsi="Arial" w:cs="Arial"/>
              </w:rPr>
              <w:t>Palivo nejčastěji spalované provozovatelem ve spalovacím stacionárním zdroji</w:t>
            </w:r>
          </w:p>
        </w:tc>
        <w:tc>
          <w:tcPr>
            <w:tcW w:w="3567" w:type="pct"/>
            <w:gridSpan w:val="8"/>
            <w:tcMar>
              <w:top w:w="0" w:type="dxa"/>
              <w:left w:w="108" w:type="dxa"/>
              <w:bottom w:w="0" w:type="dxa"/>
              <w:right w:w="108" w:type="dxa"/>
            </w:tcMar>
          </w:tcPr>
          <w:p w14:paraId="06EEEB63" w14:textId="77777777" w:rsidR="004C054D" w:rsidRPr="00272745" w:rsidRDefault="004C054D" w:rsidP="009477AF">
            <w:pPr>
              <w:spacing w:before="120"/>
              <w:jc w:val="center"/>
              <w:rPr>
                <w:rFonts w:ascii="Arial" w:hAnsi="Arial" w:cs="Arial"/>
              </w:rPr>
            </w:pPr>
          </w:p>
        </w:tc>
      </w:tr>
      <w:tr w:rsidR="004C054D" w:rsidRPr="00272745" w14:paraId="07CACCED" w14:textId="77777777" w:rsidTr="009477AF">
        <w:trPr>
          <w:cantSplit/>
        </w:trPr>
        <w:tc>
          <w:tcPr>
            <w:tcW w:w="1433" w:type="pct"/>
            <w:vMerge w:val="restart"/>
            <w:tcMar>
              <w:top w:w="0" w:type="dxa"/>
              <w:left w:w="108" w:type="dxa"/>
              <w:bottom w:w="0" w:type="dxa"/>
              <w:right w:w="108" w:type="dxa"/>
            </w:tcMar>
          </w:tcPr>
          <w:p w14:paraId="35F1588F" w14:textId="77777777" w:rsidR="004C054D" w:rsidRPr="00272745" w:rsidRDefault="004C054D" w:rsidP="009477AF">
            <w:pPr>
              <w:spacing w:before="120"/>
              <w:rPr>
                <w:rFonts w:ascii="Arial" w:hAnsi="Arial" w:cs="Arial"/>
              </w:rPr>
            </w:pPr>
            <w:r w:rsidRPr="00272745">
              <w:rPr>
                <w:rFonts w:ascii="Arial" w:hAnsi="Arial" w:cs="Arial"/>
              </w:rPr>
              <w:t>Paliva určená výrobcem spalovacího stacionárního zdroje</w:t>
            </w:r>
          </w:p>
        </w:tc>
        <w:tc>
          <w:tcPr>
            <w:tcW w:w="1096" w:type="pct"/>
            <w:gridSpan w:val="2"/>
            <w:tcMar>
              <w:top w:w="0" w:type="dxa"/>
              <w:left w:w="108" w:type="dxa"/>
              <w:bottom w:w="0" w:type="dxa"/>
              <w:right w:w="108" w:type="dxa"/>
            </w:tcMar>
          </w:tcPr>
          <w:p w14:paraId="06DF2EEF" w14:textId="77777777" w:rsidR="004C054D" w:rsidRPr="00272745" w:rsidRDefault="004C054D" w:rsidP="009477AF">
            <w:pPr>
              <w:spacing w:before="120"/>
              <w:jc w:val="center"/>
              <w:rPr>
                <w:rFonts w:ascii="Arial" w:hAnsi="Arial" w:cs="Arial"/>
              </w:rPr>
            </w:pPr>
            <w:r w:rsidRPr="00272745">
              <w:rPr>
                <w:rFonts w:ascii="Arial" w:hAnsi="Arial" w:cs="Arial"/>
              </w:rPr>
              <w:t>Palivo 1</w:t>
            </w:r>
          </w:p>
        </w:tc>
        <w:tc>
          <w:tcPr>
            <w:tcW w:w="1196" w:type="pct"/>
            <w:gridSpan w:val="3"/>
            <w:tcMar>
              <w:top w:w="0" w:type="dxa"/>
              <w:left w:w="108" w:type="dxa"/>
              <w:bottom w:w="0" w:type="dxa"/>
              <w:right w:w="108" w:type="dxa"/>
            </w:tcMar>
          </w:tcPr>
          <w:p w14:paraId="3B183727" w14:textId="77777777" w:rsidR="004C054D" w:rsidRPr="00272745" w:rsidRDefault="004C054D" w:rsidP="009477AF">
            <w:pPr>
              <w:spacing w:before="120"/>
              <w:jc w:val="center"/>
              <w:rPr>
                <w:rFonts w:ascii="Arial" w:hAnsi="Arial" w:cs="Arial"/>
              </w:rPr>
            </w:pPr>
            <w:r w:rsidRPr="00272745">
              <w:rPr>
                <w:rFonts w:ascii="Arial" w:hAnsi="Arial" w:cs="Arial"/>
              </w:rPr>
              <w:t>Palivo 2</w:t>
            </w:r>
          </w:p>
        </w:tc>
        <w:tc>
          <w:tcPr>
            <w:tcW w:w="1275" w:type="pct"/>
            <w:gridSpan w:val="3"/>
            <w:tcMar>
              <w:top w:w="0" w:type="dxa"/>
              <w:left w:w="108" w:type="dxa"/>
              <w:bottom w:w="0" w:type="dxa"/>
              <w:right w:w="108" w:type="dxa"/>
            </w:tcMar>
          </w:tcPr>
          <w:p w14:paraId="2B08B314" w14:textId="77777777" w:rsidR="004C054D" w:rsidRPr="00272745" w:rsidRDefault="004C054D" w:rsidP="009477AF">
            <w:pPr>
              <w:spacing w:before="120"/>
              <w:jc w:val="center"/>
              <w:rPr>
                <w:rFonts w:ascii="Arial" w:hAnsi="Arial" w:cs="Arial"/>
              </w:rPr>
            </w:pPr>
            <w:r w:rsidRPr="00272745">
              <w:rPr>
                <w:rFonts w:ascii="Arial" w:hAnsi="Arial" w:cs="Arial"/>
              </w:rPr>
              <w:t>Palivo 3</w:t>
            </w:r>
          </w:p>
        </w:tc>
      </w:tr>
      <w:tr w:rsidR="004C054D" w:rsidRPr="00272745" w14:paraId="57D859F3" w14:textId="77777777" w:rsidTr="009477AF">
        <w:trPr>
          <w:cantSplit/>
          <w:trHeight w:val="408"/>
        </w:trPr>
        <w:tc>
          <w:tcPr>
            <w:tcW w:w="1433" w:type="pct"/>
            <w:vMerge/>
            <w:tcMar>
              <w:top w:w="0" w:type="dxa"/>
              <w:left w:w="108" w:type="dxa"/>
              <w:bottom w:w="0" w:type="dxa"/>
              <w:right w:w="108" w:type="dxa"/>
            </w:tcMar>
          </w:tcPr>
          <w:p w14:paraId="0A245E97" w14:textId="77777777" w:rsidR="004C054D" w:rsidRPr="00272745" w:rsidRDefault="004C054D" w:rsidP="009477AF">
            <w:pPr>
              <w:spacing w:before="120"/>
              <w:rPr>
                <w:rFonts w:ascii="Arial" w:hAnsi="Arial" w:cs="Arial"/>
              </w:rPr>
            </w:pPr>
          </w:p>
        </w:tc>
        <w:tc>
          <w:tcPr>
            <w:tcW w:w="1096" w:type="pct"/>
            <w:gridSpan w:val="2"/>
            <w:tcMar>
              <w:top w:w="0" w:type="dxa"/>
              <w:left w:w="108" w:type="dxa"/>
              <w:bottom w:w="0" w:type="dxa"/>
              <w:right w:w="108" w:type="dxa"/>
            </w:tcMar>
          </w:tcPr>
          <w:p w14:paraId="304D8D11" w14:textId="77777777" w:rsidR="004C054D" w:rsidRPr="00272745" w:rsidRDefault="004C054D" w:rsidP="009477AF">
            <w:pPr>
              <w:spacing w:before="120"/>
              <w:rPr>
                <w:rFonts w:ascii="Arial" w:hAnsi="Arial" w:cs="Arial"/>
              </w:rPr>
            </w:pPr>
          </w:p>
        </w:tc>
        <w:tc>
          <w:tcPr>
            <w:tcW w:w="1196" w:type="pct"/>
            <w:gridSpan w:val="3"/>
            <w:tcMar>
              <w:top w:w="0" w:type="dxa"/>
              <w:left w:w="108" w:type="dxa"/>
              <w:bottom w:w="0" w:type="dxa"/>
              <w:right w:w="108" w:type="dxa"/>
            </w:tcMar>
          </w:tcPr>
          <w:p w14:paraId="2A298039" w14:textId="77777777" w:rsidR="004C054D" w:rsidRPr="00272745" w:rsidRDefault="004C054D" w:rsidP="009477AF">
            <w:pPr>
              <w:spacing w:before="120"/>
              <w:rPr>
                <w:rFonts w:ascii="Arial" w:hAnsi="Arial" w:cs="Arial"/>
              </w:rPr>
            </w:pPr>
          </w:p>
        </w:tc>
        <w:tc>
          <w:tcPr>
            <w:tcW w:w="1275" w:type="pct"/>
            <w:gridSpan w:val="3"/>
            <w:tcMar>
              <w:top w:w="0" w:type="dxa"/>
              <w:left w:w="108" w:type="dxa"/>
              <w:bottom w:w="0" w:type="dxa"/>
              <w:right w:w="108" w:type="dxa"/>
            </w:tcMar>
          </w:tcPr>
          <w:p w14:paraId="1528C348" w14:textId="77777777" w:rsidR="004C054D" w:rsidRPr="00272745" w:rsidRDefault="004C054D" w:rsidP="009477AF">
            <w:pPr>
              <w:spacing w:before="120"/>
              <w:rPr>
                <w:rFonts w:ascii="Arial" w:hAnsi="Arial" w:cs="Arial"/>
              </w:rPr>
            </w:pPr>
          </w:p>
        </w:tc>
      </w:tr>
      <w:tr w:rsidR="004C054D" w:rsidRPr="00272745" w14:paraId="4B41D557" w14:textId="77777777" w:rsidTr="009477AF">
        <w:trPr>
          <w:trHeight w:val="413"/>
        </w:trPr>
        <w:tc>
          <w:tcPr>
            <w:tcW w:w="1433" w:type="pct"/>
            <w:tcMar>
              <w:top w:w="0" w:type="dxa"/>
              <w:left w:w="108" w:type="dxa"/>
              <w:bottom w:w="0" w:type="dxa"/>
              <w:right w:w="108" w:type="dxa"/>
            </w:tcMar>
          </w:tcPr>
          <w:p w14:paraId="21FFB358" w14:textId="77777777" w:rsidR="004C054D" w:rsidRPr="00272745" w:rsidRDefault="004C054D" w:rsidP="009477AF">
            <w:pPr>
              <w:spacing w:before="120"/>
              <w:rPr>
                <w:rFonts w:ascii="Arial" w:hAnsi="Arial" w:cs="Arial"/>
              </w:rPr>
            </w:pPr>
            <w:r w:rsidRPr="00272745">
              <w:rPr>
                <w:rFonts w:ascii="Arial" w:hAnsi="Arial" w:cs="Arial"/>
              </w:rPr>
              <w:t>Jmenovitý tepelný příkon, je-li stanoven [kW]</w:t>
            </w:r>
          </w:p>
        </w:tc>
        <w:tc>
          <w:tcPr>
            <w:tcW w:w="1096" w:type="pct"/>
            <w:gridSpan w:val="2"/>
            <w:tcMar>
              <w:top w:w="0" w:type="dxa"/>
              <w:left w:w="108" w:type="dxa"/>
              <w:bottom w:w="0" w:type="dxa"/>
              <w:right w:w="108" w:type="dxa"/>
            </w:tcMar>
          </w:tcPr>
          <w:p w14:paraId="698FF84E" w14:textId="77777777" w:rsidR="004C054D" w:rsidRPr="00272745" w:rsidRDefault="004C054D" w:rsidP="009477AF">
            <w:pPr>
              <w:spacing w:before="120"/>
              <w:rPr>
                <w:rFonts w:ascii="Arial" w:hAnsi="Arial" w:cs="Arial"/>
              </w:rPr>
            </w:pPr>
          </w:p>
        </w:tc>
        <w:tc>
          <w:tcPr>
            <w:tcW w:w="1196" w:type="pct"/>
            <w:gridSpan w:val="3"/>
            <w:tcMar>
              <w:top w:w="0" w:type="dxa"/>
              <w:left w:w="108" w:type="dxa"/>
              <w:bottom w:w="0" w:type="dxa"/>
              <w:right w:w="108" w:type="dxa"/>
            </w:tcMar>
          </w:tcPr>
          <w:p w14:paraId="5335B129" w14:textId="77777777" w:rsidR="004C054D" w:rsidRPr="00272745" w:rsidRDefault="004C054D" w:rsidP="009477AF">
            <w:pPr>
              <w:spacing w:before="120"/>
              <w:rPr>
                <w:rFonts w:ascii="Arial" w:hAnsi="Arial" w:cs="Arial"/>
              </w:rPr>
            </w:pPr>
          </w:p>
        </w:tc>
        <w:tc>
          <w:tcPr>
            <w:tcW w:w="1275" w:type="pct"/>
            <w:gridSpan w:val="3"/>
            <w:tcMar>
              <w:top w:w="0" w:type="dxa"/>
              <w:left w:w="108" w:type="dxa"/>
              <w:bottom w:w="0" w:type="dxa"/>
              <w:right w:w="108" w:type="dxa"/>
            </w:tcMar>
          </w:tcPr>
          <w:p w14:paraId="4DDA5027" w14:textId="77777777" w:rsidR="004C054D" w:rsidRPr="00272745" w:rsidRDefault="004C054D" w:rsidP="009477AF">
            <w:pPr>
              <w:spacing w:before="120"/>
              <w:rPr>
                <w:rFonts w:ascii="Arial" w:hAnsi="Arial" w:cs="Arial"/>
              </w:rPr>
            </w:pPr>
          </w:p>
        </w:tc>
      </w:tr>
      <w:tr w:rsidR="004C054D" w:rsidRPr="00272745" w14:paraId="2A2176B9" w14:textId="77777777" w:rsidTr="009477AF">
        <w:trPr>
          <w:trHeight w:val="420"/>
        </w:trPr>
        <w:tc>
          <w:tcPr>
            <w:tcW w:w="1433" w:type="pct"/>
            <w:tcMar>
              <w:top w:w="0" w:type="dxa"/>
              <w:left w:w="108" w:type="dxa"/>
              <w:bottom w:w="0" w:type="dxa"/>
              <w:right w:w="108" w:type="dxa"/>
            </w:tcMar>
          </w:tcPr>
          <w:p w14:paraId="37A23708" w14:textId="77777777" w:rsidR="004C054D" w:rsidRPr="00272745" w:rsidRDefault="004C054D" w:rsidP="009477AF">
            <w:pPr>
              <w:spacing w:before="120"/>
              <w:rPr>
                <w:rFonts w:ascii="Arial" w:hAnsi="Arial" w:cs="Arial"/>
              </w:rPr>
            </w:pPr>
            <w:r w:rsidRPr="00272745">
              <w:rPr>
                <w:rFonts w:ascii="Arial" w:hAnsi="Arial" w:cs="Arial"/>
              </w:rPr>
              <w:t>Jmenovitý tepelný výkon [kW]</w:t>
            </w:r>
          </w:p>
        </w:tc>
        <w:tc>
          <w:tcPr>
            <w:tcW w:w="1096" w:type="pct"/>
            <w:gridSpan w:val="2"/>
            <w:tcMar>
              <w:top w:w="0" w:type="dxa"/>
              <w:left w:w="108" w:type="dxa"/>
              <w:bottom w:w="0" w:type="dxa"/>
              <w:right w:w="108" w:type="dxa"/>
            </w:tcMar>
          </w:tcPr>
          <w:p w14:paraId="6526123C" w14:textId="77777777" w:rsidR="004C054D" w:rsidRPr="00272745" w:rsidRDefault="004C054D" w:rsidP="009477AF">
            <w:pPr>
              <w:spacing w:before="120"/>
              <w:rPr>
                <w:rFonts w:ascii="Arial" w:hAnsi="Arial" w:cs="Arial"/>
              </w:rPr>
            </w:pPr>
          </w:p>
        </w:tc>
        <w:tc>
          <w:tcPr>
            <w:tcW w:w="1196" w:type="pct"/>
            <w:gridSpan w:val="3"/>
            <w:tcMar>
              <w:top w:w="0" w:type="dxa"/>
              <w:left w:w="108" w:type="dxa"/>
              <w:bottom w:w="0" w:type="dxa"/>
              <w:right w:w="108" w:type="dxa"/>
            </w:tcMar>
          </w:tcPr>
          <w:p w14:paraId="009669F5" w14:textId="77777777" w:rsidR="004C054D" w:rsidRPr="00272745" w:rsidRDefault="004C054D" w:rsidP="009477AF">
            <w:pPr>
              <w:spacing w:before="120"/>
              <w:rPr>
                <w:rFonts w:ascii="Arial" w:hAnsi="Arial" w:cs="Arial"/>
              </w:rPr>
            </w:pPr>
          </w:p>
        </w:tc>
        <w:tc>
          <w:tcPr>
            <w:tcW w:w="1275" w:type="pct"/>
            <w:gridSpan w:val="3"/>
            <w:tcMar>
              <w:top w:w="0" w:type="dxa"/>
              <w:left w:w="108" w:type="dxa"/>
              <w:bottom w:w="0" w:type="dxa"/>
              <w:right w:w="108" w:type="dxa"/>
            </w:tcMar>
          </w:tcPr>
          <w:p w14:paraId="256B8D89" w14:textId="77777777" w:rsidR="004C054D" w:rsidRPr="00272745" w:rsidRDefault="004C054D" w:rsidP="009477AF">
            <w:pPr>
              <w:spacing w:before="120"/>
              <w:rPr>
                <w:rFonts w:ascii="Arial" w:hAnsi="Arial" w:cs="Arial"/>
              </w:rPr>
            </w:pPr>
          </w:p>
        </w:tc>
      </w:tr>
      <w:tr w:rsidR="004C054D" w:rsidRPr="00272745" w14:paraId="09016571" w14:textId="77777777" w:rsidTr="009477AF">
        <w:trPr>
          <w:trHeight w:val="412"/>
        </w:trPr>
        <w:tc>
          <w:tcPr>
            <w:tcW w:w="1433" w:type="pct"/>
            <w:tcMar>
              <w:top w:w="0" w:type="dxa"/>
              <w:left w:w="108" w:type="dxa"/>
              <w:bottom w:w="0" w:type="dxa"/>
              <w:right w:w="108" w:type="dxa"/>
            </w:tcMar>
          </w:tcPr>
          <w:p w14:paraId="60D44DCA" w14:textId="77777777" w:rsidR="004C054D" w:rsidRPr="00272745" w:rsidRDefault="004C054D" w:rsidP="009477AF">
            <w:pPr>
              <w:spacing w:before="120"/>
              <w:rPr>
                <w:rFonts w:ascii="Arial" w:hAnsi="Arial" w:cs="Arial"/>
              </w:rPr>
            </w:pPr>
            <w:r w:rsidRPr="00272745">
              <w:rPr>
                <w:rFonts w:ascii="Arial" w:hAnsi="Arial" w:cs="Arial"/>
              </w:rPr>
              <w:t>Minimální tepelný výkon, je-li stanoven [kW]</w:t>
            </w:r>
          </w:p>
        </w:tc>
        <w:tc>
          <w:tcPr>
            <w:tcW w:w="1096" w:type="pct"/>
            <w:gridSpan w:val="2"/>
            <w:tcMar>
              <w:top w:w="0" w:type="dxa"/>
              <w:left w:w="108" w:type="dxa"/>
              <w:bottom w:w="0" w:type="dxa"/>
              <w:right w:w="108" w:type="dxa"/>
            </w:tcMar>
          </w:tcPr>
          <w:p w14:paraId="4BB937E1" w14:textId="77777777" w:rsidR="004C054D" w:rsidRPr="00272745" w:rsidRDefault="004C054D" w:rsidP="009477AF">
            <w:pPr>
              <w:spacing w:before="120"/>
              <w:rPr>
                <w:rFonts w:ascii="Arial" w:hAnsi="Arial" w:cs="Arial"/>
              </w:rPr>
            </w:pPr>
          </w:p>
        </w:tc>
        <w:tc>
          <w:tcPr>
            <w:tcW w:w="1196" w:type="pct"/>
            <w:gridSpan w:val="3"/>
            <w:tcMar>
              <w:top w:w="0" w:type="dxa"/>
              <w:left w:w="108" w:type="dxa"/>
              <w:bottom w:w="0" w:type="dxa"/>
              <w:right w:w="108" w:type="dxa"/>
            </w:tcMar>
          </w:tcPr>
          <w:p w14:paraId="1BA18DB4" w14:textId="77777777" w:rsidR="004C054D" w:rsidRPr="00272745" w:rsidRDefault="004C054D" w:rsidP="009477AF">
            <w:pPr>
              <w:spacing w:before="120"/>
              <w:rPr>
                <w:rFonts w:ascii="Arial" w:hAnsi="Arial" w:cs="Arial"/>
              </w:rPr>
            </w:pPr>
          </w:p>
        </w:tc>
        <w:tc>
          <w:tcPr>
            <w:tcW w:w="1275" w:type="pct"/>
            <w:gridSpan w:val="3"/>
            <w:tcMar>
              <w:top w:w="0" w:type="dxa"/>
              <w:left w:w="108" w:type="dxa"/>
              <w:bottom w:w="0" w:type="dxa"/>
              <w:right w:w="108" w:type="dxa"/>
            </w:tcMar>
          </w:tcPr>
          <w:p w14:paraId="1FC5F980" w14:textId="77777777" w:rsidR="004C054D" w:rsidRPr="00272745" w:rsidRDefault="004C054D" w:rsidP="009477AF">
            <w:pPr>
              <w:spacing w:before="120"/>
              <w:rPr>
                <w:rFonts w:ascii="Arial" w:hAnsi="Arial" w:cs="Arial"/>
              </w:rPr>
            </w:pPr>
          </w:p>
        </w:tc>
      </w:tr>
      <w:tr w:rsidR="004C054D" w:rsidRPr="00272745" w14:paraId="5C7D8364" w14:textId="77777777" w:rsidTr="009477AF">
        <w:tc>
          <w:tcPr>
            <w:tcW w:w="1433" w:type="pct"/>
            <w:tcMar>
              <w:top w:w="0" w:type="dxa"/>
              <w:left w:w="108" w:type="dxa"/>
              <w:bottom w:w="0" w:type="dxa"/>
              <w:right w:w="108" w:type="dxa"/>
            </w:tcMar>
          </w:tcPr>
          <w:p w14:paraId="159D4D89" w14:textId="77777777" w:rsidR="004C054D" w:rsidRPr="00272745" w:rsidRDefault="004C054D" w:rsidP="009477AF">
            <w:pPr>
              <w:spacing w:before="120"/>
              <w:rPr>
                <w:rFonts w:ascii="Arial" w:hAnsi="Arial" w:cs="Arial"/>
              </w:rPr>
            </w:pPr>
            <w:r w:rsidRPr="00272745">
              <w:rPr>
                <w:rFonts w:ascii="Arial" w:hAnsi="Arial" w:cs="Arial"/>
              </w:rPr>
              <w:t>Třída kotle</w:t>
            </w:r>
            <w:r w:rsidRPr="00272745">
              <w:rPr>
                <w:rStyle w:val="Znakapoznpodarou"/>
                <w:rFonts w:ascii="Arial" w:hAnsi="Arial" w:cs="Arial"/>
              </w:rPr>
              <w:footnoteReference w:id="3"/>
            </w:r>
          </w:p>
        </w:tc>
        <w:tc>
          <w:tcPr>
            <w:tcW w:w="1096" w:type="pct"/>
            <w:gridSpan w:val="2"/>
            <w:tcMar>
              <w:top w:w="0" w:type="dxa"/>
              <w:left w:w="108" w:type="dxa"/>
              <w:bottom w:w="0" w:type="dxa"/>
              <w:right w:w="108" w:type="dxa"/>
            </w:tcMar>
          </w:tcPr>
          <w:p w14:paraId="4EB43E0F" w14:textId="77777777" w:rsidR="004C054D" w:rsidRPr="00272745" w:rsidRDefault="004C054D" w:rsidP="009477AF">
            <w:pPr>
              <w:spacing w:before="120"/>
              <w:rPr>
                <w:rFonts w:ascii="Arial" w:hAnsi="Arial" w:cs="Arial"/>
              </w:rPr>
            </w:pPr>
          </w:p>
        </w:tc>
        <w:tc>
          <w:tcPr>
            <w:tcW w:w="1196" w:type="pct"/>
            <w:gridSpan w:val="3"/>
            <w:tcMar>
              <w:top w:w="0" w:type="dxa"/>
              <w:left w:w="108" w:type="dxa"/>
              <w:bottom w:w="0" w:type="dxa"/>
              <w:right w:w="108" w:type="dxa"/>
            </w:tcMar>
          </w:tcPr>
          <w:p w14:paraId="73BDB59D" w14:textId="77777777" w:rsidR="004C054D" w:rsidRPr="00272745" w:rsidRDefault="004C054D" w:rsidP="009477AF">
            <w:pPr>
              <w:spacing w:before="120"/>
              <w:rPr>
                <w:rFonts w:ascii="Arial" w:hAnsi="Arial" w:cs="Arial"/>
              </w:rPr>
            </w:pPr>
          </w:p>
        </w:tc>
        <w:tc>
          <w:tcPr>
            <w:tcW w:w="1275" w:type="pct"/>
            <w:gridSpan w:val="3"/>
            <w:tcMar>
              <w:top w:w="0" w:type="dxa"/>
              <w:left w:w="108" w:type="dxa"/>
              <w:bottom w:w="0" w:type="dxa"/>
              <w:right w:w="108" w:type="dxa"/>
            </w:tcMar>
          </w:tcPr>
          <w:p w14:paraId="4FED4504" w14:textId="77777777" w:rsidR="004C054D" w:rsidRPr="00272745" w:rsidRDefault="004C054D" w:rsidP="009477AF">
            <w:pPr>
              <w:spacing w:before="120"/>
              <w:rPr>
                <w:rFonts w:ascii="Arial" w:hAnsi="Arial" w:cs="Arial"/>
              </w:rPr>
            </w:pPr>
          </w:p>
        </w:tc>
      </w:tr>
      <w:tr w:rsidR="004C054D" w:rsidRPr="00272745" w14:paraId="1EB4D413" w14:textId="77777777" w:rsidTr="009477AF">
        <w:tc>
          <w:tcPr>
            <w:tcW w:w="5000" w:type="pct"/>
            <w:gridSpan w:val="9"/>
            <w:shd w:val="clear" w:color="auto" w:fill="D9D9D9"/>
            <w:tcMar>
              <w:top w:w="0" w:type="dxa"/>
              <w:left w:w="108" w:type="dxa"/>
              <w:bottom w:w="0" w:type="dxa"/>
              <w:right w:w="108" w:type="dxa"/>
            </w:tcMar>
          </w:tcPr>
          <w:p w14:paraId="56268478" w14:textId="77777777" w:rsidR="004C054D" w:rsidRPr="00272745" w:rsidRDefault="004C054D" w:rsidP="009477AF">
            <w:pPr>
              <w:spacing w:before="120"/>
              <w:rPr>
                <w:rFonts w:ascii="Arial" w:hAnsi="Arial" w:cs="Arial"/>
              </w:rPr>
            </w:pPr>
            <w:r w:rsidRPr="00272745">
              <w:rPr>
                <w:rFonts w:ascii="Arial" w:hAnsi="Arial" w:cs="Arial"/>
                <w:b/>
                <w:bCs/>
              </w:rPr>
              <w:t>Údaje o kontrole</w:t>
            </w:r>
          </w:p>
        </w:tc>
      </w:tr>
      <w:tr w:rsidR="004C054D" w:rsidRPr="00272745" w14:paraId="4FD3117B" w14:textId="77777777" w:rsidTr="009477AF">
        <w:tc>
          <w:tcPr>
            <w:tcW w:w="2771" w:type="pct"/>
            <w:gridSpan w:val="4"/>
            <w:tcMar>
              <w:top w:w="0" w:type="dxa"/>
              <w:left w:w="108" w:type="dxa"/>
              <w:bottom w:w="0" w:type="dxa"/>
              <w:right w:w="108" w:type="dxa"/>
            </w:tcMar>
          </w:tcPr>
          <w:p w14:paraId="1A38A6A2" w14:textId="77777777" w:rsidR="004C054D" w:rsidRPr="00272745" w:rsidRDefault="004C054D" w:rsidP="009477AF">
            <w:pPr>
              <w:spacing w:before="120"/>
              <w:rPr>
                <w:rFonts w:ascii="Arial" w:hAnsi="Arial" w:cs="Arial"/>
              </w:rPr>
            </w:pPr>
          </w:p>
        </w:tc>
        <w:tc>
          <w:tcPr>
            <w:tcW w:w="706" w:type="pct"/>
            <w:tcMar>
              <w:top w:w="0" w:type="dxa"/>
              <w:left w:w="108" w:type="dxa"/>
              <w:bottom w:w="0" w:type="dxa"/>
              <w:right w:w="108" w:type="dxa"/>
            </w:tcMar>
          </w:tcPr>
          <w:p w14:paraId="0A5D6481" w14:textId="77777777" w:rsidR="004C054D" w:rsidRPr="00272745" w:rsidRDefault="004C054D" w:rsidP="009477AF">
            <w:pPr>
              <w:spacing w:before="120"/>
              <w:jc w:val="center"/>
              <w:rPr>
                <w:rFonts w:ascii="Arial" w:hAnsi="Arial" w:cs="Arial"/>
                <w:b/>
                <w:bCs/>
                <w:vertAlign w:val="superscript"/>
              </w:rPr>
            </w:pPr>
            <w:r w:rsidRPr="00272745">
              <w:rPr>
                <w:rFonts w:ascii="Arial" w:hAnsi="Arial" w:cs="Arial"/>
                <w:b/>
                <w:bCs/>
              </w:rPr>
              <w:t>Vyhovuje</w:t>
            </w:r>
            <w:bookmarkStart w:id="0" w:name="_Ref11854460"/>
            <w:r w:rsidRPr="00272745">
              <w:rPr>
                <w:rStyle w:val="Znakapoznpodarou"/>
                <w:rFonts w:ascii="Arial" w:hAnsi="Arial" w:cs="Arial"/>
                <w:b/>
                <w:bCs/>
              </w:rPr>
              <w:footnoteReference w:id="4"/>
            </w:r>
            <w:bookmarkEnd w:id="0"/>
          </w:p>
        </w:tc>
        <w:tc>
          <w:tcPr>
            <w:tcW w:w="845" w:type="pct"/>
            <w:gridSpan w:val="3"/>
            <w:tcMar>
              <w:top w:w="0" w:type="dxa"/>
              <w:left w:w="108" w:type="dxa"/>
              <w:bottom w:w="0" w:type="dxa"/>
              <w:right w:w="108" w:type="dxa"/>
            </w:tcMar>
          </w:tcPr>
          <w:p w14:paraId="3BE55F90" w14:textId="77777777" w:rsidR="004C054D" w:rsidRPr="00272745" w:rsidRDefault="004C054D" w:rsidP="009477AF">
            <w:pPr>
              <w:spacing w:before="120"/>
              <w:jc w:val="center"/>
              <w:rPr>
                <w:rFonts w:ascii="Arial" w:hAnsi="Arial" w:cs="Arial"/>
                <w:b/>
                <w:bCs/>
                <w:vertAlign w:val="superscript"/>
              </w:rPr>
            </w:pPr>
            <w:r w:rsidRPr="00272745">
              <w:rPr>
                <w:rFonts w:ascii="Arial" w:hAnsi="Arial" w:cs="Arial"/>
                <w:b/>
                <w:bCs/>
              </w:rPr>
              <w:t>Nevyhovuje</w:t>
            </w:r>
            <w:r w:rsidRPr="008679F9">
              <w:rPr>
                <w:rFonts w:ascii="Arial" w:hAnsi="Arial" w:cs="Arial"/>
                <w:b/>
                <w:bCs/>
                <w:vertAlign w:val="superscript"/>
              </w:rPr>
              <w:fldChar w:fldCharType="begin"/>
            </w:r>
            <w:r w:rsidRPr="008679F9">
              <w:rPr>
                <w:rFonts w:ascii="Arial" w:hAnsi="Arial" w:cs="Arial"/>
                <w:b/>
                <w:bCs/>
                <w:vertAlign w:val="superscript"/>
              </w:rPr>
              <w:instrText xml:space="preserve"> NOTEREF _Ref11854460 \h </w:instrText>
            </w:r>
            <w:r>
              <w:rPr>
                <w:rFonts w:ascii="Arial" w:hAnsi="Arial" w:cs="Arial"/>
                <w:b/>
                <w:bCs/>
                <w:vertAlign w:val="superscript"/>
              </w:rPr>
              <w:instrText xml:space="preserve"> \* MERGEFORMAT </w:instrText>
            </w:r>
            <w:r w:rsidRPr="008679F9">
              <w:rPr>
                <w:rFonts w:ascii="Arial" w:hAnsi="Arial" w:cs="Arial"/>
                <w:b/>
                <w:bCs/>
                <w:vertAlign w:val="superscript"/>
              </w:rPr>
            </w:r>
            <w:r w:rsidRPr="008679F9">
              <w:rPr>
                <w:rFonts w:ascii="Arial" w:hAnsi="Arial" w:cs="Arial"/>
                <w:b/>
                <w:bCs/>
                <w:vertAlign w:val="superscript"/>
              </w:rPr>
              <w:fldChar w:fldCharType="separate"/>
            </w:r>
            <w:r>
              <w:rPr>
                <w:rFonts w:ascii="Arial" w:hAnsi="Arial" w:cs="Arial"/>
                <w:b/>
                <w:bCs/>
                <w:vertAlign w:val="superscript"/>
              </w:rPr>
              <w:t>4</w:t>
            </w:r>
            <w:r w:rsidRPr="008679F9">
              <w:rPr>
                <w:rFonts w:ascii="Arial" w:hAnsi="Arial" w:cs="Arial"/>
                <w:b/>
                <w:bCs/>
                <w:vertAlign w:val="superscript"/>
              </w:rPr>
              <w:fldChar w:fldCharType="end"/>
            </w:r>
          </w:p>
        </w:tc>
        <w:tc>
          <w:tcPr>
            <w:tcW w:w="678" w:type="pct"/>
            <w:tcMar>
              <w:top w:w="0" w:type="dxa"/>
              <w:left w:w="108" w:type="dxa"/>
              <w:bottom w:w="0" w:type="dxa"/>
              <w:right w:w="108" w:type="dxa"/>
            </w:tcMar>
          </w:tcPr>
          <w:p w14:paraId="698FE1B7" w14:textId="77777777" w:rsidR="004C054D" w:rsidRPr="00272745" w:rsidRDefault="004C054D" w:rsidP="009477AF">
            <w:pPr>
              <w:spacing w:before="120"/>
              <w:jc w:val="center"/>
              <w:rPr>
                <w:rFonts w:ascii="Arial" w:hAnsi="Arial" w:cs="Arial"/>
                <w:b/>
                <w:bCs/>
              </w:rPr>
            </w:pPr>
            <w:r w:rsidRPr="00272745">
              <w:rPr>
                <w:rFonts w:ascii="Arial" w:hAnsi="Arial" w:cs="Arial"/>
                <w:b/>
                <w:bCs/>
              </w:rPr>
              <w:t>Není</w:t>
            </w:r>
            <w:r w:rsidRPr="008679F9">
              <w:rPr>
                <w:rFonts w:ascii="Arial" w:hAnsi="Arial" w:cs="Arial"/>
                <w:b/>
                <w:bCs/>
                <w:vertAlign w:val="superscript"/>
              </w:rPr>
              <w:fldChar w:fldCharType="begin"/>
            </w:r>
            <w:r w:rsidRPr="008679F9">
              <w:rPr>
                <w:rFonts w:ascii="Arial" w:hAnsi="Arial" w:cs="Arial"/>
                <w:b/>
                <w:bCs/>
                <w:vertAlign w:val="superscript"/>
              </w:rPr>
              <w:instrText xml:space="preserve"> NOTEREF _Ref11854460 \h </w:instrText>
            </w:r>
            <w:r>
              <w:rPr>
                <w:rFonts w:ascii="Arial" w:hAnsi="Arial" w:cs="Arial"/>
                <w:b/>
                <w:bCs/>
                <w:vertAlign w:val="superscript"/>
              </w:rPr>
              <w:instrText xml:space="preserve"> \* MERGEFORMAT </w:instrText>
            </w:r>
            <w:r w:rsidRPr="008679F9">
              <w:rPr>
                <w:rFonts w:ascii="Arial" w:hAnsi="Arial" w:cs="Arial"/>
                <w:b/>
                <w:bCs/>
                <w:vertAlign w:val="superscript"/>
              </w:rPr>
            </w:r>
            <w:r w:rsidRPr="008679F9">
              <w:rPr>
                <w:rFonts w:ascii="Arial" w:hAnsi="Arial" w:cs="Arial"/>
                <w:b/>
                <w:bCs/>
                <w:vertAlign w:val="superscript"/>
              </w:rPr>
              <w:fldChar w:fldCharType="separate"/>
            </w:r>
            <w:r>
              <w:rPr>
                <w:rFonts w:ascii="Arial" w:hAnsi="Arial" w:cs="Arial"/>
                <w:b/>
                <w:bCs/>
                <w:vertAlign w:val="superscript"/>
              </w:rPr>
              <w:t>4</w:t>
            </w:r>
            <w:r w:rsidRPr="008679F9">
              <w:rPr>
                <w:rFonts w:ascii="Arial" w:hAnsi="Arial" w:cs="Arial"/>
                <w:b/>
                <w:bCs/>
                <w:vertAlign w:val="superscript"/>
              </w:rPr>
              <w:fldChar w:fldCharType="end"/>
            </w:r>
          </w:p>
        </w:tc>
      </w:tr>
      <w:tr w:rsidR="004C054D" w:rsidRPr="00272745" w14:paraId="60A578DA" w14:textId="77777777" w:rsidTr="009477AF">
        <w:trPr>
          <w:cantSplit/>
          <w:trHeight w:val="405"/>
        </w:trPr>
        <w:tc>
          <w:tcPr>
            <w:tcW w:w="1433" w:type="pct"/>
            <w:vMerge w:val="restart"/>
            <w:tcMar>
              <w:top w:w="0" w:type="dxa"/>
              <w:left w:w="108" w:type="dxa"/>
              <w:bottom w:w="0" w:type="dxa"/>
              <w:right w:w="108" w:type="dxa"/>
            </w:tcMar>
          </w:tcPr>
          <w:p w14:paraId="6F527A04" w14:textId="77777777" w:rsidR="004C054D" w:rsidRPr="00272745" w:rsidRDefault="004C054D" w:rsidP="009477AF">
            <w:pPr>
              <w:spacing w:before="120"/>
              <w:rPr>
                <w:rFonts w:ascii="Arial" w:hAnsi="Arial" w:cs="Arial"/>
              </w:rPr>
            </w:pPr>
            <w:r w:rsidRPr="00272745">
              <w:rPr>
                <w:rFonts w:ascii="Arial" w:hAnsi="Arial" w:cs="Arial"/>
              </w:rPr>
              <w:t>Základní konstrukční prvky spalovacího stacionárního zdroje</w:t>
            </w:r>
          </w:p>
        </w:tc>
        <w:tc>
          <w:tcPr>
            <w:tcW w:w="1338" w:type="pct"/>
            <w:gridSpan w:val="3"/>
            <w:tcMar>
              <w:top w:w="0" w:type="dxa"/>
              <w:left w:w="108" w:type="dxa"/>
              <w:bottom w:w="0" w:type="dxa"/>
              <w:right w:w="108" w:type="dxa"/>
            </w:tcMar>
          </w:tcPr>
          <w:p w14:paraId="4A1FDF97" w14:textId="77777777" w:rsidR="004C054D" w:rsidRPr="00272745" w:rsidRDefault="004C054D" w:rsidP="009477AF">
            <w:pPr>
              <w:spacing w:before="120"/>
              <w:rPr>
                <w:rFonts w:ascii="Arial" w:hAnsi="Arial" w:cs="Arial"/>
              </w:rPr>
            </w:pPr>
            <w:r w:rsidRPr="00272745">
              <w:rPr>
                <w:rFonts w:ascii="Arial" w:hAnsi="Arial" w:cs="Arial"/>
              </w:rPr>
              <w:t>Přívod spalovacího vzduchu</w:t>
            </w:r>
          </w:p>
        </w:tc>
        <w:tc>
          <w:tcPr>
            <w:tcW w:w="706" w:type="pct"/>
            <w:tcMar>
              <w:top w:w="0" w:type="dxa"/>
              <w:left w:w="108" w:type="dxa"/>
              <w:bottom w:w="0" w:type="dxa"/>
              <w:right w:w="108" w:type="dxa"/>
            </w:tcMar>
          </w:tcPr>
          <w:p w14:paraId="43D192AD"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59F4C320"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1DEE7905"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349809B5" w14:textId="77777777" w:rsidTr="009477AF">
        <w:trPr>
          <w:cantSplit/>
          <w:trHeight w:val="420"/>
        </w:trPr>
        <w:tc>
          <w:tcPr>
            <w:tcW w:w="1433" w:type="pct"/>
            <w:vMerge/>
            <w:tcMar>
              <w:top w:w="0" w:type="dxa"/>
              <w:left w:w="108" w:type="dxa"/>
              <w:bottom w:w="0" w:type="dxa"/>
              <w:right w:w="108" w:type="dxa"/>
            </w:tcMar>
          </w:tcPr>
          <w:p w14:paraId="471A1A56"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4F713899" w14:textId="77777777" w:rsidR="004C054D" w:rsidRPr="00272745" w:rsidRDefault="004C054D" w:rsidP="009477AF">
            <w:pPr>
              <w:spacing w:before="120"/>
              <w:rPr>
                <w:rFonts w:ascii="Arial" w:hAnsi="Arial" w:cs="Arial"/>
              </w:rPr>
            </w:pPr>
            <w:r w:rsidRPr="00272745">
              <w:rPr>
                <w:rFonts w:ascii="Arial" w:hAnsi="Arial" w:cs="Arial"/>
              </w:rPr>
              <w:t>Roštová soustava</w:t>
            </w:r>
          </w:p>
        </w:tc>
        <w:tc>
          <w:tcPr>
            <w:tcW w:w="706" w:type="pct"/>
            <w:tcMar>
              <w:top w:w="0" w:type="dxa"/>
              <w:left w:w="108" w:type="dxa"/>
              <w:bottom w:w="0" w:type="dxa"/>
              <w:right w:w="108" w:type="dxa"/>
            </w:tcMar>
          </w:tcPr>
          <w:p w14:paraId="459519E0"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040E8D7B"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3D5658C3"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4BB770F9" w14:textId="77777777" w:rsidTr="009477AF">
        <w:trPr>
          <w:cantSplit/>
          <w:trHeight w:val="398"/>
        </w:trPr>
        <w:tc>
          <w:tcPr>
            <w:tcW w:w="1433" w:type="pct"/>
            <w:vMerge/>
            <w:tcMar>
              <w:top w:w="0" w:type="dxa"/>
              <w:left w:w="108" w:type="dxa"/>
              <w:bottom w:w="0" w:type="dxa"/>
              <w:right w:w="108" w:type="dxa"/>
            </w:tcMar>
          </w:tcPr>
          <w:p w14:paraId="47B92890"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255604EA" w14:textId="77777777" w:rsidR="004C054D" w:rsidRPr="00272745" w:rsidRDefault="004C054D" w:rsidP="009477AF">
            <w:pPr>
              <w:spacing w:before="120"/>
              <w:rPr>
                <w:rFonts w:ascii="Arial" w:hAnsi="Arial" w:cs="Arial"/>
              </w:rPr>
            </w:pPr>
            <w:r w:rsidRPr="00272745">
              <w:rPr>
                <w:rFonts w:ascii="Arial" w:hAnsi="Arial" w:cs="Arial"/>
              </w:rPr>
              <w:t>Spalovací komora</w:t>
            </w:r>
          </w:p>
        </w:tc>
        <w:tc>
          <w:tcPr>
            <w:tcW w:w="706" w:type="pct"/>
            <w:tcMar>
              <w:top w:w="0" w:type="dxa"/>
              <w:left w:w="108" w:type="dxa"/>
              <w:bottom w:w="0" w:type="dxa"/>
              <w:right w:w="108" w:type="dxa"/>
            </w:tcMar>
          </w:tcPr>
          <w:p w14:paraId="70074E5C"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635618F4"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79083A74" w14:textId="77777777" w:rsidR="004C054D" w:rsidRPr="00272745" w:rsidRDefault="004C054D" w:rsidP="009477AF">
            <w:pPr>
              <w:spacing w:before="120"/>
              <w:jc w:val="center"/>
              <w:rPr>
                <w:rFonts w:ascii="Arial" w:hAnsi="Arial" w:cs="Arial"/>
              </w:rPr>
            </w:pPr>
          </w:p>
        </w:tc>
      </w:tr>
      <w:tr w:rsidR="004C054D" w:rsidRPr="00272745" w14:paraId="1F23A3B4" w14:textId="77777777" w:rsidTr="009477AF">
        <w:trPr>
          <w:cantSplit/>
          <w:trHeight w:val="417"/>
        </w:trPr>
        <w:tc>
          <w:tcPr>
            <w:tcW w:w="1433" w:type="pct"/>
            <w:vMerge/>
            <w:tcMar>
              <w:top w:w="0" w:type="dxa"/>
              <w:left w:w="108" w:type="dxa"/>
              <w:bottom w:w="0" w:type="dxa"/>
              <w:right w:w="108" w:type="dxa"/>
            </w:tcMar>
          </w:tcPr>
          <w:p w14:paraId="5775CB9C"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5D1100A1" w14:textId="77777777" w:rsidR="004C054D" w:rsidRPr="00272745" w:rsidRDefault="004C054D" w:rsidP="009477AF">
            <w:pPr>
              <w:spacing w:before="120"/>
              <w:rPr>
                <w:rFonts w:ascii="Arial" w:hAnsi="Arial" w:cs="Arial"/>
              </w:rPr>
            </w:pPr>
            <w:proofErr w:type="spellStart"/>
            <w:r w:rsidRPr="00272745">
              <w:rPr>
                <w:rFonts w:ascii="Arial" w:hAnsi="Arial" w:cs="Arial"/>
              </w:rPr>
              <w:t>Zatápěcí</w:t>
            </w:r>
            <w:proofErr w:type="spellEnd"/>
            <w:r w:rsidRPr="00272745">
              <w:rPr>
                <w:rFonts w:ascii="Arial" w:hAnsi="Arial" w:cs="Arial"/>
              </w:rPr>
              <w:t xml:space="preserve"> klapka</w:t>
            </w:r>
          </w:p>
        </w:tc>
        <w:tc>
          <w:tcPr>
            <w:tcW w:w="706" w:type="pct"/>
            <w:tcMar>
              <w:top w:w="0" w:type="dxa"/>
              <w:left w:w="108" w:type="dxa"/>
              <w:bottom w:w="0" w:type="dxa"/>
              <w:right w:w="108" w:type="dxa"/>
            </w:tcMar>
          </w:tcPr>
          <w:p w14:paraId="7051FBF9"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143C7758"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6EBB366B"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0D13880B" w14:textId="77777777" w:rsidTr="009477AF">
        <w:trPr>
          <w:cantSplit/>
          <w:trHeight w:val="410"/>
        </w:trPr>
        <w:tc>
          <w:tcPr>
            <w:tcW w:w="1433" w:type="pct"/>
            <w:vMerge/>
            <w:tcMar>
              <w:top w:w="0" w:type="dxa"/>
              <w:left w:w="108" w:type="dxa"/>
              <w:bottom w:w="0" w:type="dxa"/>
              <w:right w:w="108" w:type="dxa"/>
            </w:tcMar>
          </w:tcPr>
          <w:p w14:paraId="354BFB8B"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3EFDE474" w14:textId="77777777" w:rsidR="004C054D" w:rsidRPr="00272745" w:rsidRDefault="004C054D" w:rsidP="009477AF">
            <w:pPr>
              <w:spacing w:before="120"/>
              <w:rPr>
                <w:rFonts w:ascii="Arial" w:hAnsi="Arial" w:cs="Arial"/>
              </w:rPr>
            </w:pPr>
            <w:r w:rsidRPr="00272745">
              <w:rPr>
                <w:rFonts w:ascii="Arial" w:hAnsi="Arial" w:cs="Arial"/>
              </w:rPr>
              <w:t>Vstupní a čistící otvory</w:t>
            </w:r>
          </w:p>
        </w:tc>
        <w:tc>
          <w:tcPr>
            <w:tcW w:w="706" w:type="pct"/>
            <w:tcMar>
              <w:top w:w="0" w:type="dxa"/>
              <w:left w:w="108" w:type="dxa"/>
              <w:bottom w:w="0" w:type="dxa"/>
              <w:right w:w="108" w:type="dxa"/>
            </w:tcMar>
          </w:tcPr>
          <w:p w14:paraId="2D3211A1"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74DB1F02"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1541818C"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180E7CDA" w14:textId="77777777" w:rsidTr="009477AF">
        <w:trPr>
          <w:cantSplit/>
          <w:trHeight w:val="416"/>
        </w:trPr>
        <w:tc>
          <w:tcPr>
            <w:tcW w:w="1433" w:type="pct"/>
            <w:vMerge/>
            <w:tcMar>
              <w:top w:w="0" w:type="dxa"/>
              <w:left w:w="108" w:type="dxa"/>
              <w:bottom w:w="0" w:type="dxa"/>
              <w:right w:w="108" w:type="dxa"/>
            </w:tcMar>
          </w:tcPr>
          <w:p w14:paraId="4156B99B"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371B3E35" w14:textId="77777777" w:rsidR="004C054D" w:rsidRPr="00272745" w:rsidRDefault="004C054D" w:rsidP="009477AF">
            <w:pPr>
              <w:spacing w:before="120"/>
              <w:rPr>
                <w:rFonts w:ascii="Arial" w:hAnsi="Arial" w:cs="Arial"/>
              </w:rPr>
            </w:pPr>
            <w:r w:rsidRPr="00272745">
              <w:rPr>
                <w:rFonts w:ascii="Arial" w:hAnsi="Arial" w:cs="Arial"/>
              </w:rPr>
              <w:t>Přívod paliva</w:t>
            </w:r>
          </w:p>
        </w:tc>
        <w:tc>
          <w:tcPr>
            <w:tcW w:w="706" w:type="pct"/>
            <w:tcMar>
              <w:top w:w="0" w:type="dxa"/>
              <w:left w:w="108" w:type="dxa"/>
              <w:bottom w:w="0" w:type="dxa"/>
              <w:right w:w="108" w:type="dxa"/>
            </w:tcMar>
          </w:tcPr>
          <w:p w14:paraId="2B2E5B5C"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2C73A5AD"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6BA79BBC" w14:textId="77777777" w:rsidR="004C054D" w:rsidRPr="00272745" w:rsidRDefault="004C054D" w:rsidP="009477AF">
            <w:pPr>
              <w:spacing w:before="120"/>
              <w:jc w:val="center"/>
              <w:rPr>
                <w:rFonts w:ascii="Arial" w:hAnsi="Arial" w:cs="Arial"/>
              </w:rPr>
            </w:pPr>
          </w:p>
        </w:tc>
      </w:tr>
      <w:tr w:rsidR="004C054D" w:rsidRPr="00272745" w14:paraId="62F0DD6E" w14:textId="77777777" w:rsidTr="009477AF">
        <w:trPr>
          <w:cantSplit/>
          <w:trHeight w:val="422"/>
        </w:trPr>
        <w:tc>
          <w:tcPr>
            <w:tcW w:w="1433" w:type="pct"/>
            <w:vMerge/>
            <w:tcMar>
              <w:top w:w="0" w:type="dxa"/>
              <w:left w:w="108" w:type="dxa"/>
              <w:bottom w:w="0" w:type="dxa"/>
              <w:right w:w="108" w:type="dxa"/>
            </w:tcMar>
          </w:tcPr>
          <w:p w14:paraId="7ED86CEA"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4FD75647" w14:textId="77777777" w:rsidR="004C054D" w:rsidRPr="00272745" w:rsidRDefault="004C054D" w:rsidP="009477AF">
            <w:pPr>
              <w:spacing w:before="120"/>
              <w:rPr>
                <w:rFonts w:ascii="Arial" w:hAnsi="Arial" w:cs="Arial"/>
              </w:rPr>
            </w:pPr>
            <w:r w:rsidRPr="00272745">
              <w:rPr>
                <w:rFonts w:ascii="Arial" w:hAnsi="Arial" w:cs="Arial"/>
              </w:rPr>
              <w:t>Vnější izolace</w:t>
            </w:r>
          </w:p>
        </w:tc>
        <w:tc>
          <w:tcPr>
            <w:tcW w:w="706" w:type="pct"/>
            <w:tcMar>
              <w:top w:w="0" w:type="dxa"/>
              <w:left w:w="108" w:type="dxa"/>
              <w:bottom w:w="0" w:type="dxa"/>
              <w:right w:w="108" w:type="dxa"/>
            </w:tcMar>
          </w:tcPr>
          <w:p w14:paraId="1315B2A5"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4273170B"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5447D630"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739149BA" w14:textId="77777777" w:rsidTr="009477AF">
        <w:trPr>
          <w:cantSplit/>
          <w:trHeight w:val="414"/>
        </w:trPr>
        <w:tc>
          <w:tcPr>
            <w:tcW w:w="1433" w:type="pct"/>
            <w:vMerge w:val="restart"/>
            <w:tcMar>
              <w:top w:w="0" w:type="dxa"/>
              <w:left w:w="108" w:type="dxa"/>
              <w:bottom w:w="0" w:type="dxa"/>
              <w:right w:w="108" w:type="dxa"/>
            </w:tcMar>
          </w:tcPr>
          <w:p w14:paraId="4D6BB7AD" w14:textId="77777777" w:rsidR="004C054D" w:rsidRPr="00272745" w:rsidRDefault="004C054D" w:rsidP="009477AF">
            <w:pPr>
              <w:spacing w:before="120"/>
              <w:rPr>
                <w:rFonts w:ascii="Arial" w:hAnsi="Arial" w:cs="Arial"/>
              </w:rPr>
            </w:pPr>
            <w:r w:rsidRPr="005B01FE">
              <w:rPr>
                <w:rFonts w:ascii="Arial" w:hAnsi="Arial" w:cs="Arial"/>
              </w:rPr>
              <w:t>Řídicí, regulační, měřicí</w:t>
            </w:r>
            <w:r w:rsidRPr="00272745">
              <w:rPr>
                <w:rFonts w:ascii="Arial" w:hAnsi="Arial" w:cs="Arial"/>
              </w:rPr>
              <w:t xml:space="preserve"> a zabezpečovací prvky spalovacího stacionárního zdroje</w:t>
            </w:r>
          </w:p>
        </w:tc>
        <w:tc>
          <w:tcPr>
            <w:tcW w:w="1338" w:type="pct"/>
            <w:gridSpan w:val="3"/>
            <w:tcMar>
              <w:top w:w="0" w:type="dxa"/>
              <w:left w:w="108" w:type="dxa"/>
              <w:bottom w:w="0" w:type="dxa"/>
              <w:right w:w="108" w:type="dxa"/>
            </w:tcMar>
          </w:tcPr>
          <w:p w14:paraId="38724536" w14:textId="77777777" w:rsidR="004C054D" w:rsidRPr="00272745" w:rsidRDefault="004C054D" w:rsidP="009477AF">
            <w:pPr>
              <w:spacing w:before="120"/>
              <w:rPr>
                <w:rFonts w:ascii="Arial" w:hAnsi="Arial" w:cs="Arial"/>
              </w:rPr>
            </w:pPr>
            <w:r w:rsidRPr="006E55B6">
              <w:rPr>
                <w:rFonts w:ascii="Arial" w:hAnsi="Arial" w:cs="Arial"/>
              </w:rPr>
              <w:t>Řídicí</w:t>
            </w:r>
            <w:r w:rsidRPr="00272745">
              <w:rPr>
                <w:rFonts w:ascii="Arial" w:hAnsi="Arial" w:cs="Arial"/>
              </w:rPr>
              <w:t xml:space="preserve"> jednotka</w:t>
            </w:r>
          </w:p>
        </w:tc>
        <w:tc>
          <w:tcPr>
            <w:tcW w:w="706" w:type="pct"/>
            <w:tcMar>
              <w:top w:w="0" w:type="dxa"/>
              <w:left w:w="108" w:type="dxa"/>
              <w:bottom w:w="0" w:type="dxa"/>
              <w:right w:w="108" w:type="dxa"/>
            </w:tcMar>
          </w:tcPr>
          <w:p w14:paraId="12D5E889"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334680EC"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32CCBD92"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01687AB0" w14:textId="77777777" w:rsidTr="009477AF">
        <w:trPr>
          <w:cantSplit/>
        </w:trPr>
        <w:tc>
          <w:tcPr>
            <w:tcW w:w="1433" w:type="pct"/>
            <w:vMerge/>
            <w:tcMar>
              <w:top w:w="0" w:type="dxa"/>
              <w:left w:w="108" w:type="dxa"/>
              <w:bottom w:w="0" w:type="dxa"/>
              <w:right w:w="108" w:type="dxa"/>
            </w:tcMar>
          </w:tcPr>
          <w:p w14:paraId="27C64D8C"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7D99B9C4" w14:textId="77777777" w:rsidR="004C054D" w:rsidRPr="00272745" w:rsidRDefault="004C054D" w:rsidP="009477AF">
            <w:pPr>
              <w:spacing w:before="120"/>
              <w:rPr>
                <w:rFonts w:ascii="Arial" w:hAnsi="Arial" w:cs="Arial"/>
              </w:rPr>
            </w:pPr>
            <w:r w:rsidRPr="00272745">
              <w:rPr>
                <w:rFonts w:ascii="Arial" w:hAnsi="Arial" w:cs="Arial"/>
              </w:rPr>
              <w:t>Regulátor množství spalovacího vzduchu</w:t>
            </w:r>
          </w:p>
        </w:tc>
        <w:tc>
          <w:tcPr>
            <w:tcW w:w="706" w:type="pct"/>
            <w:tcMar>
              <w:top w:w="0" w:type="dxa"/>
              <w:left w:w="108" w:type="dxa"/>
              <w:bottom w:w="0" w:type="dxa"/>
              <w:right w:w="108" w:type="dxa"/>
            </w:tcMar>
          </w:tcPr>
          <w:p w14:paraId="0D78801A"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62D72E80"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741FC228"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3D8F70A7" w14:textId="77777777" w:rsidTr="009477AF">
        <w:trPr>
          <w:cantSplit/>
          <w:trHeight w:val="428"/>
        </w:trPr>
        <w:tc>
          <w:tcPr>
            <w:tcW w:w="1433" w:type="pct"/>
            <w:vMerge/>
            <w:tcMar>
              <w:top w:w="0" w:type="dxa"/>
              <w:left w:w="108" w:type="dxa"/>
              <w:bottom w:w="0" w:type="dxa"/>
              <w:right w:w="108" w:type="dxa"/>
            </w:tcMar>
          </w:tcPr>
          <w:p w14:paraId="203752AF"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056BC584" w14:textId="77777777" w:rsidR="004C054D" w:rsidRPr="00272745" w:rsidRDefault="004C054D" w:rsidP="009477AF">
            <w:pPr>
              <w:spacing w:before="120"/>
              <w:rPr>
                <w:rFonts w:ascii="Arial" w:hAnsi="Arial" w:cs="Arial"/>
              </w:rPr>
            </w:pPr>
            <w:r w:rsidRPr="00272745">
              <w:rPr>
                <w:rFonts w:ascii="Arial" w:hAnsi="Arial" w:cs="Arial"/>
              </w:rPr>
              <w:t>Havarijní termostat</w:t>
            </w:r>
          </w:p>
        </w:tc>
        <w:tc>
          <w:tcPr>
            <w:tcW w:w="706" w:type="pct"/>
            <w:tcMar>
              <w:top w:w="0" w:type="dxa"/>
              <w:left w:w="108" w:type="dxa"/>
              <w:bottom w:w="0" w:type="dxa"/>
              <w:right w:w="108" w:type="dxa"/>
            </w:tcMar>
          </w:tcPr>
          <w:p w14:paraId="128511F0"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160DF021"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2FC1EC35"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209C5704" w14:textId="77777777" w:rsidTr="009477AF">
        <w:trPr>
          <w:cantSplit/>
          <w:trHeight w:val="428"/>
        </w:trPr>
        <w:tc>
          <w:tcPr>
            <w:tcW w:w="1433" w:type="pct"/>
            <w:vMerge/>
            <w:tcMar>
              <w:top w:w="0" w:type="dxa"/>
              <w:left w:w="108" w:type="dxa"/>
              <w:bottom w:w="0" w:type="dxa"/>
              <w:right w:w="108" w:type="dxa"/>
            </w:tcMar>
          </w:tcPr>
          <w:p w14:paraId="42E18C20"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61C97480" w14:textId="77777777" w:rsidR="004C054D" w:rsidRPr="00272745" w:rsidRDefault="004C054D" w:rsidP="009477AF">
            <w:pPr>
              <w:spacing w:before="120"/>
              <w:rPr>
                <w:rFonts w:ascii="Arial" w:hAnsi="Arial" w:cs="Arial"/>
              </w:rPr>
            </w:pPr>
            <w:r w:rsidRPr="00272745">
              <w:rPr>
                <w:rFonts w:ascii="Arial" w:hAnsi="Arial" w:cs="Arial"/>
              </w:rPr>
              <w:t>Zařízení proti přetopení</w:t>
            </w:r>
          </w:p>
        </w:tc>
        <w:tc>
          <w:tcPr>
            <w:tcW w:w="706" w:type="pct"/>
            <w:tcMar>
              <w:top w:w="0" w:type="dxa"/>
              <w:left w:w="108" w:type="dxa"/>
              <w:bottom w:w="0" w:type="dxa"/>
              <w:right w:w="108" w:type="dxa"/>
            </w:tcMar>
          </w:tcPr>
          <w:p w14:paraId="08873A48"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46D37F39"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3AC487D9"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30223395" w14:textId="77777777" w:rsidTr="009477AF">
        <w:trPr>
          <w:cantSplit/>
        </w:trPr>
        <w:tc>
          <w:tcPr>
            <w:tcW w:w="1433" w:type="pct"/>
            <w:vMerge/>
            <w:tcMar>
              <w:top w:w="0" w:type="dxa"/>
              <w:left w:w="108" w:type="dxa"/>
              <w:bottom w:w="0" w:type="dxa"/>
              <w:right w:w="108" w:type="dxa"/>
            </w:tcMar>
          </w:tcPr>
          <w:p w14:paraId="28C2FD5C"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5B7E8225" w14:textId="77777777" w:rsidR="004C054D" w:rsidRPr="00272745" w:rsidRDefault="004C054D" w:rsidP="009477AF">
            <w:pPr>
              <w:spacing w:before="120"/>
              <w:rPr>
                <w:rFonts w:ascii="Arial" w:hAnsi="Arial" w:cs="Arial"/>
              </w:rPr>
            </w:pPr>
            <w:r w:rsidRPr="00272745">
              <w:rPr>
                <w:rFonts w:ascii="Arial" w:hAnsi="Arial" w:cs="Arial"/>
              </w:rPr>
              <w:t>Zařízení zabraňující prohoření paliva do násypky</w:t>
            </w:r>
          </w:p>
        </w:tc>
        <w:tc>
          <w:tcPr>
            <w:tcW w:w="706" w:type="pct"/>
            <w:tcMar>
              <w:top w:w="0" w:type="dxa"/>
              <w:left w:w="108" w:type="dxa"/>
              <w:bottom w:w="0" w:type="dxa"/>
              <w:right w:w="108" w:type="dxa"/>
            </w:tcMar>
          </w:tcPr>
          <w:p w14:paraId="1F53A979"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67994D3D"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7F350588"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03627B7E" w14:textId="77777777" w:rsidTr="009477AF">
        <w:trPr>
          <w:cantSplit/>
          <w:trHeight w:val="438"/>
        </w:trPr>
        <w:tc>
          <w:tcPr>
            <w:tcW w:w="1433" w:type="pct"/>
            <w:vMerge w:val="restart"/>
            <w:tcMar>
              <w:top w:w="0" w:type="dxa"/>
              <w:left w:w="108" w:type="dxa"/>
              <w:bottom w:w="0" w:type="dxa"/>
              <w:right w:w="108" w:type="dxa"/>
            </w:tcMar>
          </w:tcPr>
          <w:p w14:paraId="2B21BAAA" w14:textId="77777777" w:rsidR="004C054D" w:rsidRPr="00272745" w:rsidRDefault="004C054D" w:rsidP="009477AF">
            <w:pPr>
              <w:spacing w:before="120"/>
              <w:rPr>
                <w:rFonts w:ascii="Arial" w:hAnsi="Arial" w:cs="Arial"/>
              </w:rPr>
            </w:pPr>
            <w:r w:rsidRPr="00272745">
              <w:rPr>
                <w:rFonts w:ascii="Arial" w:hAnsi="Arial" w:cs="Arial"/>
              </w:rPr>
              <w:t>Palivové hospodářství</w:t>
            </w:r>
          </w:p>
        </w:tc>
        <w:tc>
          <w:tcPr>
            <w:tcW w:w="1338" w:type="pct"/>
            <w:gridSpan w:val="3"/>
            <w:tcMar>
              <w:top w:w="0" w:type="dxa"/>
              <w:left w:w="108" w:type="dxa"/>
              <w:bottom w:w="0" w:type="dxa"/>
              <w:right w:w="108" w:type="dxa"/>
            </w:tcMar>
          </w:tcPr>
          <w:p w14:paraId="4802D5F0" w14:textId="77777777" w:rsidR="004C054D" w:rsidRPr="00272745" w:rsidRDefault="004C054D" w:rsidP="009477AF">
            <w:pPr>
              <w:spacing w:before="120"/>
              <w:rPr>
                <w:rFonts w:ascii="Arial" w:hAnsi="Arial" w:cs="Arial"/>
              </w:rPr>
            </w:pPr>
            <w:r w:rsidRPr="00272745">
              <w:rPr>
                <w:rFonts w:ascii="Arial" w:hAnsi="Arial" w:cs="Arial"/>
              </w:rPr>
              <w:t>Používané palivo</w:t>
            </w:r>
          </w:p>
        </w:tc>
        <w:tc>
          <w:tcPr>
            <w:tcW w:w="706" w:type="pct"/>
            <w:tcMar>
              <w:top w:w="0" w:type="dxa"/>
              <w:left w:w="108" w:type="dxa"/>
              <w:bottom w:w="0" w:type="dxa"/>
              <w:right w:w="108" w:type="dxa"/>
            </w:tcMar>
          </w:tcPr>
          <w:p w14:paraId="2FD62B49"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464753DB"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3968C536"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56B0074E" w14:textId="77777777" w:rsidTr="009477AF">
        <w:trPr>
          <w:cantSplit/>
          <w:trHeight w:val="416"/>
        </w:trPr>
        <w:tc>
          <w:tcPr>
            <w:tcW w:w="1433" w:type="pct"/>
            <w:vMerge/>
            <w:tcMar>
              <w:top w:w="0" w:type="dxa"/>
              <w:left w:w="108" w:type="dxa"/>
              <w:bottom w:w="0" w:type="dxa"/>
              <w:right w:w="108" w:type="dxa"/>
            </w:tcMar>
          </w:tcPr>
          <w:p w14:paraId="74284033"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4733E3E8" w14:textId="77777777" w:rsidR="004C054D" w:rsidRPr="00272745" w:rsidRDefault="004C054D" w:rsidP="009477AF">
            <w:pPr>
              <w:spacing w:before="120"/>
              <w:rPr>
                <w:rFonts w:ascii="Arial" w:hAnsi="Arial" w:cs="Arial"/>
              </w:rPr>
            </w:pPr>
            <w:r w:rsidRPr="00272745">
              <w:rPr>
                <w:rFonts w:ascii="Arial" w:hAnsi="Arial" w:cs="Arial"/>
              </w:rPr>
              <w:t>Způsob skladování paliva</w:t>
            </w:r>
          </w:p>
        </w:tc>
        <w:tc>
          <w:tcPr>
            <w:tcW w:w="706" w:type="pct"/>
            <w:tcMar>
              <w:top w:w="0" w:type="dxa"/>
              <w:left w:w="108" w:type="dxa"/>
              <w:bottom w:w="0" w:type="dxa"/>
              <w:right w:w="108" w:type="dxa"/>
            </w:tcMar>
          </w:tcPr>
          <w:p w14:paraId="2CBB0D08"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1EEFA5E7"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6ABC5905" w14:textId="77777777" w:rsidR="004C054D" w:rsidRPr="00272745" w:rsidRDefault="004C054D" w:rsidP="009477AF">
            <w:pPr>
              <w:spacing w:before="120"/>
              <w:jc w:val="center"/>
              <w:rPr>
                <w:rFonts w:ascii="Arial" w:hAnsi="Arial" w:cs="Arial"/>
              </w:rPr>
            </w:pPr>
          </w:p>
        </w:tc>
      </w:tr>
      <w:tr w:rsidR="004C054D" w:rsidRPr="00272745" w14:paraId="1FDCC978" w14:textId="77777777" w:rsidTr="009477AF">
        <w:trPr>
          <w:cantSplit/>
          <w:trHeight w:val="408"/>
        </w:trPr>
        <w:tc>
          <w:tcPr>
            <w:tcW w:w="1433" w:type="pct"/>
            <w:vMerge w:val="restart"/>
            <w:tcMar>
              <w:top w:w="0" w:type="dxa"/>
              <w:left w:w="108" w:type="dxa"/>
              <w:bottom w:w="0" w:type="dxa"/>
              <w:right w:w="108" w:type="dxa"/>
            </w:tcMar>
          </w:tcPr>
          <w:p w14:paraId="3A152A28" w14:textId="77777777" w:rsidR="004C054D" w:rsidRPr="00272745" w:rsidRDefault="004C054D" w:rsidP="009477AF">
            <w:pPr>
              <w:spacing w:before="120"/>
              <w:rPr>
                <w:rFonts w:ascii="Arial" w:hAnsi="Arial" w:cs="Arial"/>
              </w:rPr>
            </w:pPr>
            <w:r w:rsidRPr="00272745">
              <w:rPr>
                <w:rFonts w:ascii="Arial" w:hAnsi="Arial" w:cs="Arial"/>
              </w:rPr>
              <w:t>Teplovodní soustava</w:t>
            </w:r>
          </w:p>
        </w:tc>
        <w:tc>
          <w:tcPr>
            <w:tcW w:w="1338" w:type="pct"/>
            <w:gridSpan w:val="3"/>
            <w:tcMar>
              <w:top w:w="0" w:type="dxa"/>
              <w:left w:w="108" w:type="dxa"/>
              <w:bottom w:w="0" w:type="dxa"/>
              <w:right w:w="108" w:type="dxa"/>
            </w:tcMar>
          </w:tcPr>
          <w:p w14:paraId="58FF0CCF" w14:textId="77777777" w:rsidR="004C054D" w:rsidRPr="00272745" w:rsidRDefault="004C054D" w:rsidP="009477AF">
            <w:pPr>
              <w:spacing w:before="120"/>
              <w:rPr>
                <w:rFonts w:ascii="Arial" w:hAnsi="Arial" w:cs="Arial"/>
              </w:rPr>
            </w:pPr>
            <w:r w:rsidRPr="00272745">
              <w:rPr>
                <w:rFonts w:ascii="Arial" w:hAnsi="Arial" w:cs="Arial"/>
              </w:rPr>
              <w:t>Zajištění teploty vratné vody</w:t>
            </w:r>
          </w:p>
        </w:tc>
        <w:tc>
          <w:tcPr>
            <w:tcW w:w="706" w:type="pct"/>
            <w:tcMar>
              <w:top w:w="0" w:type="dxa"/>
              <w:left w:w="108" w:type="dxa"/>
              <w:bottom w:w="0" w:type="dxa"/>
              <w:right w:w="108" w:type="dxa"/>
            </w:tcMar>
          </w:tcPr>
          <w:p w14:paraId="4B9B3797"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1CB08642"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3B1B42C1"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5D675AB0" w14:textId="77777777" w:rsidTr="009477AF">
        <w:trPr>
          <w:cantSplit/>
          <w:trHeight w:val="408"/>
        </w:trPr>
        <w:tc>
          <w:tcPr>
            <w:tcW w:w="1433" w:type="pct"/>
            <w:vMerge/>
            <w:tcMar>
              <w:top w:w="0" w:type="dxa"/>
              <w:left w:w="108" w:type="dxa"/>
              <w:bottom w:w="0" w:type="dxa"/>
              <w:right w:w="108" w:type="dxa"/>
            </w:tcMar>
          </w:tcPr>
          <w:p w14:paraId="7429D4E3"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03D8EF92" w14:textId="77777777" w:rsidR="004C054D" w:rsidRPr="00272745" w:rsidRDefault="004C054D" w:rsidP="009477AF">
            <w:pPr>
              <w:spacing w:before="120"/>
              <w:rPr>
                <w:rFonts w:ascii="Arial" w:hAnsi="Arial" w:cs="Arial"/>
              </w:rPr>
            </w:pPr>
            <w:r w:rsidRPr="00272745">
              <w:rPr>
                <w:rFonts w:ascii="Arial" w:hAnsi="Arial" w:cs="Arial"/>
              </w:rPr>
              <w:t>Akumulační nádoba</w:t>
            </w:r>
          </w:p>
        </w:tc>
        <w:tc>
          <w:tcPr>
            <w:tcW w:w="706" w:type="pct"/>
            <w:tcMar>
              <w:top w:w="0" w:type="dxa"/>
              <w:left w:w="108" w:type="dxa"/>
              <w:bottom w:w="0" w:type="dxa"/>
              <w:right w:w="108" w:type="dxa"/>
            </w:tcMar>
          </w:tcPr>
          <w:p w14:paraId="346B651E"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171308C4"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50440B03"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r>
      <w:tr w:rsidR="004C054D" w:rsidRPr="00272745" w14:paraId="723584E8" w14:textId="77777777" w:rsidTr="009477AF">
        <w:trPr>
          <w:cantSplit/>
          <w:trHeight w:val="408"/>
        </w:trPr>
        <w:tc>
          <w:tcPr>
            <w:tcW w:w="1433" w:type="pct"/>
            <w:vMerge/>
            <w:tcMar>
              <w:top w:w="0" w:type="dxa"/>
              <w:left w:w="108" w:type="dxa"/>
              <w:bottom w:w="0" w:type="dxa"/>
              <w:right w:w="108" w:type="dxa"/>
            </w:tcMar>
          </w:tcPr>
          <w:p w14:paraId="610F01A7"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17BF5D34" w14:textId="77777777" w:rsidR="004C054D" w:rsidRPr="00272745" w:rsidRDefault="004C054D" w:rsidP="009477AF">
            <w:pPr>
              <w:spacing w:before="120"/>
              <w:rPr>
                <w:rFonts w:ascii="Arial" w:hAnsi="Arial" w:cs="Arial"/>
              </w:rPr>
            </w:pPr>
            <w:r w:rsidRPr="00272745">
              <w:rPr>
                <w:rFonts w:ascii="Arial" w:hAnsi="Arial" w:cs="Arial"/>
              </w:rPr>
              <w:t>Typ soustavy</w:t>
            </w:r>
          </w:p>
        </w:tc>
        <w:tc>
          <w:tcPr>
            <w:tcW w:w="1143" w:type="pct"/>
            <w:gridSpan w:val="3"/>
            <w:tcMar>
              <w:top w:w="0" w:type="dxa"/>
              <w:left w:w="108" w:type="dxa"/>
              <w:bottom w:w="0" w:type="dxa"/>
              <w:right w:w="108" w:type="dxa"/>
            </w:tcMar>
          </w:tcPr>
          <w:p w14:paraId="23675F32"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r w:rsidRPr="00272745">
              <w:rPr>
                <w:rFonts w:ascii="Arial" w:hAnsi="Arial" w:cs="Arial"/>
              </w:rPr>
              <w:t xml:space="preserve"> otevřená</w:t>
            </w:r>
          </w:p>
        </w:tc>
        <w:tc>
          <w:tcPr>
            <w:tcW w:w="1086" w:type="pct"/>
            <w:gridSpan w:val="2"/>
            <w:tcMar>
              <w:top w:w="0" w:type="dxa"/>
              <w:left w:w="108" w:type="dxa"/>
              <w:bottom w:w="0" w:type="dxa"/>
              <w:right w:w="108" w:type="dxa"/>
            </w:tcMar>
          </w:tcPr>
          <w:p w14:paraId="4FBBC9B2"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r w:rsidRPr="00272745">
              <w:rPr>
                <w:rFonts w:ascii="Arial" w:hAnsi="Arial" w:cs="Arial"/>
              </w:rPr>
              <w:t xml:space="preserve"> uzavřená</w:t>
            </w:r>
          </w:p>
        </w:tc>
      </w:tr>
      <w:tr w:rsidR="004C054D" w:rsidRPr="00272745" w14:paraId="588B18FD" w14:textId="77777777" w:rsidTr="009477AF">
        <w:trPr>
          <w:cantSplit/>
        </w:trPr>
        <w:tc>
          <w:tcPr>
            <w:tcW w:w="1433" w:type="pct"/>
            <w:vMerge w:val="restart"/>
            <w:tcMar>
              <w:top w:w="0" w:type="dxa"/>
              <w:left w:w="108" w:type="dxa"/>
              <w:bottom w:w="0" w:type="dxa"/>
              <w:right w:w="108" w:type="dxa"/>
            </w:tcMar>
          </w:tcPr>
          <w:p w14:paraId="0A38B0EB" w14:textId="77777777" w:rsidR="004C054D" w:rsidRPr="00272745" w:rsidRDefault="004C054D" w:rsidP="009477AF">
            <w:pPr>
              <w:spacing w:before="120"/>
              <w:rPr>
                <w:rFonts w:ascii="Arial" w:hAnsi="Arial" w:cs="Arial"/>
              </w:rPr>
            </w:pPr>
            <w:r w:rsidRPr="00272745">
              <w:rPr>
                <w:rFonts w:ascii="Arial" w:hAnsi="Arial" w:cs="Arial"/>
              </w:rPr>
              <w:t>Odvod spalin a spalinové cesty</w:t>
            </w:r>
          </w:p>
        </w:tc>
        <w:tc>
          <w:tcPr>
            <w:tcW w:w="1338" w:type="pct"/>
            <w:gridSpan w:val="3"/>
            <w:tcMar>
              <w:top w:w="0" w:type="dxa"/>
              <w:left w:w="108" w:type="dxa"/>
              <w:bottom w:w="0" w:type="dxa"/>
              <w:right w:w="108" w:type="dxa"/>
            </w:tcMar>
          </w:tcPr>
          <w:p w14:paraId="3BE7EBEE" w14:textId="77777777" w:rsidR="004C054D" w:rsidRPr="00272745" w:rsidRDefault="004C054D" w:rsidP="009477AF">
            <w:pPr>
              <w:spacing w:before="120"/>
              <w:rPr>
                <w:rFonts w:ascii="Arial" w:hAnsi="Arial" w:cs="Arial"/>
              </w:rPr>
            </w:pPr>
            <w:r w:rsidRPr="00272745">
              <w:rPr>
                <w:rFonts w:ascii="Arial" w:hAnsi="Arial" w:cs="Arial"/>
              </w:rPr>
              <w:t>Napojení na spalinové cesty</w:t>
            </w:r>
          </w:p>
        </w:tc>
        <w:tc>
          <w:tcPr>
            <w:tcW w:w="706" w:type="pct"/>
            <w:tcMar>
              <w:top w:w="0" w:type="dxa"/>
              <w:left w:w="108" w:type="dxa"/>
              <w:bottom w:w="0" w:type="dxa"/>
              <w:right w:w="108" w:type="dxa"/>
            </w:tcMar>
          </w:tcPr>
          <w:p w14:paraId="4B52EB04"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845" w:type="pct"/>
            <w:gridSpan w:val="3"/>
            <w:tcMar>
              <w:top w:w="0" w:type="dxa"/>
              <w:left w:w="108" w:type="dxa"/>
              <w:bottom w:w="0" w:type="dxa"/>
              <w:right w:w="108" w:type="dxa"/>
            </w:tcMar>
          </w:tcPr>
          <w:p w14:paraId="470EE553" w14:textId="77777777" w:rsidR="004C054D" w:rsidRPr="00272745" w:rsidRDefault="004C054D" w:rsidP="009477AF">
            <w:pPr>
              <w:spacing w:before="120"/>
              <w:jc w:val="center"/>
              <w:rPr>
                <w:rFonts w:ascii="Arial" w:hAnsi="Arial" w:cs="Arial"/>
              </w:rPr>
            </w:pPr>
            <w:r w:rsidRPr="00272745">
              <w:rPr>
                <w:rFonts w:ascii="Segoe UI Symbol" w:eastAsia="MS Gothic" w:hAnsi="Segoe UI Symbol" w:cs="Segoe UI Symbol"/>
              </w:rPr>
              <w:t>☐</w:t>
            </w:r>
          </w:p>
        </w:tc>
        <w:tc>
          <w:tcPr>
            <w:tcW w:w="678" w:type="pct"/>
            <w:tcMar>
              <w:top w:w="0" w:type="dxa"/>
              <w:left w:w="108" w:type="dxa"/>
              <w:bottom w:w="0" w:type="dxa"/>
              <w:right w:w="108" w:type="dxa"/>
            </w:tcMar>
          </w:tcPr>
          <w:p w14:paraId="21807812" w14:textId="77777777" w:rsidR="004C054D" w:rsidRPr="00272745" w:rsidRDefault="004C054D" w:rsidP="009477AF">
            <w:pPr>
              <w:spacing w:before="120"/>
              <w:jc w:val="center"/>
              <w:rPr>
                <w:rFonts w:ascii="Arial" w:hAnsi="Arial" w:cs="Arial"/>
              </w:rPr>
            </w:pPr>
          </w:p>
        </w:tc>
      </w:tr>
      <w:tr w:rsidR="004C054D" w:rsidRPr="00272745" w14:paraId="4AB308AC" w14:textId="77777777" w:rsidTr="009477AF">
        <w:trPr>
          <w:cantSplit/>
        </w:trPr>
        <w:tc>
          <w:tcPr>
            <w:tcW w:w="1433" w:type="pct"/>
            <w:vMerge/>
            <w:tcMar>
              <w:top w:w="0" w:type="dxa"/>
              <w:left w:w="108" w:type="dxa"/>
              <w:bottom w:w="0" w:type="dxa"/>
              <w:right w:w="108" w:type="dxa"/>
            </w:tcMar>
          </w:tcPr>
          <w:p w14:paraId="6B4A8291" w14:textId="77777777" w:rsidR="004C054D" w:rsidRPr="00272745" w:rsidRDefault="004C054D" w:rsidP="009477AF">
            <w:pPr>
              <w:spacing w:before="120"/>
              <w:rPr>
                <w:rFonts w:ascii="Arial" w:hAnsi="Arial" w:cs="Arial"/>
              </w:rPr>
            </w:pPr>
          </w:p>
        </w:tc>
        <w:tc>
          <w:tcPr>
            <w:tcW w:w="1338" w:type="pct"/>
            <w:gridSpan w:val="3"/>
            <w:tcMar>
              <w:top w:w="0" w:type="dxa"/>
              <w:left w:w="108" w:type="dxa"/>
              <w:bottom w:w="0" w:type="dxa"/>
              <w:right w:w="108" w:type="dxa"/>
            </w:tcMar>
          </w:tcPr>
          <w:p w14:paraId="247FDAA8" w14:textId="77777777" w:rsidR="004C054D" w:rsidRPr="00272745" w:rsidRDefault="004C054D" w:rsidP="009477AF">
            <w:pPr>
              <w:spacing w:before="120"/>
              <w:rPr>
                <w:rFonts w:ascii="Arial" w:hAnsi="Arial" w:cs="Arial"/>
              </w:rPr>
            </w:pPr>
            <w:r w:rsidRPr="00272745">
              <w:rPr>
                <w:rFonts w:ascii="Arial" w:hAnsi="Arial" w:cs="Arial"/>
              </w:rPr>
              <w:t>Revize spalinových cest provedena dne</w:t>
            </w:r>
          </w:p>
        </w:tc>
        <w:tc>
          <w:tcPr>
            <w:tcW w:w="2229" w:type="pct"/>
            <w:gridSpan w:val="5"/>
            <w:tcMar>
              <w:top w:w="0" w:type="dxa"/>
              <w:left w:w="108" w:type="dxa"/>
              <w:bottom w:w="0" w:type="dxa"/>
              <w:right w:w="108" w:type="dxa"/>
            </w:tcMar>
          </w:tcPr>
          <w:p w14:paraId="57F41ABF" w14:textId="77777777" w:rsidR="004C054D" w:rsidRPr="00272745" w:rsidRDefault="004C054D" w:rsidP="009477AF">
            <w:pPr>
              <w:spacing w:before="120"/>
              <w:rPr>
                <w:rFonts w:ascii="Arial" w:hAnsi="Arial" w:cs="Arial"/>
              </w:rPr>
            </w:pPr>
          </w:p>
        </w:tc>
      </w:tr>
      <w:tr w:rsidR="004C054D" w:rsidRPr="00272745" w14:paraId="3A354F11" w14:textId="77777777" w:rsidTr="009477AF">
        <w:trPr>
          <w:cantSplit/>
        </w:trPr>
        <w:tc>
          <w:tcPr>
            <w:tcW w:w="1433" w:type="pct"/>
            <w:vMerge w:val="restart"/>
            <w:tcBorders>
              <w:right w:val="single" w:sz="2" w:space="0" w:color="auto"/>
            </w:tcBorders>
            <w:tcMar>
              <w:top w:w="0" w:type="dxa"/>
              <w:left w:w="108" w:type="dxa"/>
              <w:bottom w:w="0" w:type="dxa"/>
              <w:right w:w="108" w:type="dxa"/>
            </w:tcMar>
          </w:tcPr>
          <w:p w14:paraId="51608EEB" w14:textId="77777777" w:rsidR="004C054D" w:rsidRPr="00272745" w:rsidRDefault="004C054D" w:rsidP="009477AF">
            <w:pPr>
              <w:spacing w:before="120"/>
              <w:rPr>
                <w:rFonts w:ascii="Arial" w:hAnsi="Arial" w:cs="Arial"/>
              </w:rPr>
            </w:pPr>
            <w:r w:rsidRPr="00272745">
              <w:rPr>
                <w:rFonts w:ascii="Arial" w:hAnsi="Arial" w:cs="Arial"/>
              </w:rPr>
              <w:t>Řádné údržby spalinových cest a spalovacího stacionárního zdroje</w:t>
            </w:r>
          </w:p>
        </w:tc>
        <w:tc>
          <w:tcPr>
            <w:tcW w:w="1338" w:type="pct"/>
            <w:gridSpan w:val="3"/>
            <w:tcBorders>
              <w:left w:val="single" w:sz="2" w:space="0" w:color="auto"/>
              <w:bottom w:val="single" w:sz="2" w:space="0" w:color="auto"/>
            </w:tcBorders>
            <w:tcMar>
              <w:top w:w="0" w:type="dxa"/>
              <w:left w:w="108" w:type="dxa"/>
              <w:bottom w:w="0" w:type="dxa"/>
              <w:right w:w="108" w:type="dxa"/>
            </w:tcMar>
          </w:tcPr>
          <w:p w14:paraId="00579E73" w14:textId="77777777" w:rsidR="004C054D" w:rsidRPr="006E55B6" w:rsidRDefault="004C054D" w:rsidP="009477AF">
            <w:pPr>
              <w:spacing w:after="0"/>
              <w:rPr>
                <w:rFonts w:ascii="Arial" w:hAnsi="Arial" w:cs="Arial"/>
              </w:rPr>
            </w:pPr>
            <w:r w:rsidRPr="006E55B6">
              <w:rPr>
                <w:rFonts w:ascii="Arial" w:hAnsi="Arial" w:cs="Arial"/>
              </w:rPr>
              <w:t>Kontrola spalinových cest provedena dne</w:t>
            </w:r>
          </w:p>
        </w:tc>
        <w:tc>
          <w:tcPr>
            <w:tcW w:w="2229" w:type="pct"/>
            <w:gridSpan w:val="5"/>
            <w:tcBorders>
              <w:bottom w:val="single" w:sz="2" w:space="0" w:color="auto"/>
            </w:tcBorders>
            <w:tcMar>
              <w:top w:w="0" w:type="dxa"/>
              <w:left w:w="108" w:type="dxa"/>
              <w:bottom w:w="0" w:type="dxa"/>
              <w:right w:w="108" w:type="dxa"/>
            </w:tcMar>
          </w:tcPr>
          <w:p w14:paraId="3C66436C" w14:textId="77777777" w:rsidR="004C054D" w:rsidRPr="00272745" w:rsidRDefault="004C054D" w:rsidP="009477AF">
            <w:pPr>
              <w:spacing w:before="120"/>
              <w:rPr>
                <w:rFonts w:ascii="Arial" w:hAnsi="Arial" w:cs="Arial"/>
              </w:rPr>
            </w:pPr>
          </w:p>
        </w:tc>
      </w:tr>
      <w:tr w:rsidR="004C054D" w:rsidRPr="00272745" w14:paraId="0C0C9162" w14:textId="77777777" w:rsidTr="009477AF">
        <w:trPr>
          <w:cantSplit/>
        </w:trPr>
        <w:tc>
          <w:tcPr>
            <w:tcW w:w="1433" w:type="pct"/>
            <w:vMerge/>
            <w:tcBorders>
              <w:right w:val="single" w:sz="2" w:space="0" w:color="auto"/>
            </w:tcBorders>
            <w:tcMar>
              <w:top w:w="0" w:type="dxa"/>
              <w:left w:w="108" w:type="dxa"/>
              <w:bottom w:w="0" w:type="dxa"/>
              <w:right w:w="108" w:type="dxa"/>
            </w:tcMar>
          </w:tcPr>
          <w:p w14:paraId="2A271652" w14:textId="77777777" w:rsidR="004C054D" w:rsidRPr="00272745" w:rsidRDefault="004C054D" w:rsidP="009477AF">
            <w:pPr>
              <w:spacing w:before="120"/>
              <w:rPr>
                <w:rFonts w:ascii="Arial" w:hAnsi="Arial" w:cs="Arial"/>
              </w:rPr>
            </w:pPr>
          </w:p>
        </w:tc>
        <w:tc>
          <w:tcPr>
            <w:tcW w:w="1338" w:type="pct"/>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389004C8" w14:textId="77777777" w:rsidR="004C054D" w:rsidRPr="006E55B6" w:rsidRDefault="004C054D" w:rsidP="009477AF">
            <w:pPr>
              <w:spacing w:before="120"/>
              <w:rPr>
                <w:rFonts w:ascii="Arial" w:hAnsi="Arial" w:cs="Arial"/>
              </w:rPr>
            </w:pPr>
            <w:r w:rsidRPr="006E55B6">
              <w:rPr>
                <w:rFonts w:ascii="Arial" w:hAnsi="Arial" w:cs="Arial"/>
              </w:rPr>
              <w:t>Čištění spalinových cest provedeno dne</w:t>
            </w:r>
          </w:p>
        </w:tc>
        <w:tc>
          <w:tcPr>
            <w:tcW w:w="2229" w:type="pct"/>
            <w:gridSpan w:val="5"/>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081440F4" w14:textId="77777777" w:rsidR="004C054D" w:rsidRPr="006E55B6" w:rsidRDefault="004C054D" w:rsidP="009477AF">
            <w:pPr>
              <w:spacing w:before="120"/>
              <w:rPr>
                <w:rFonts w:ascii="Arial" w:hAnsi="Arial" w:cs="Arial"/>
              </w:rPr>
            </w:pPr>
          </w:p>
        </w:tc>
      </w:tr>
      <w:tr w:rsidR="004C054D" w:rsidRPr="00272745" w14:paraId="77A92593" w14:textId="77777777" w:rsidTr="009477AF">
        <w:trPr>
          <w:cantSplit/>
        </w:trPr>
        <w:tc>
          <w:tcPr>
            <w:tcW w:w="1433" w:type="pct"/>
            <w:vMerge/>
            <w:tcBorders>
              <w:right w:val="single" w:sz="2" w:space="0" w:color="auto"/>
            </w:tcBorders>
            <w:tcMar>
              <w:top w:w="0" w:type="dxa"/>
              <w:left w:w="108" w:type="dxa"/>
              <w:bottom w:w="0" w:type="dxa"/>
              <w:right w:w="108" w:type="dxa"/>
            </w:tcMar>
          </w:tcPr>
          <w:p w14:paraId="59320DAE" w14:textId="77777777" w:rsidR="004C054D" w:rsidRPr="00272745" w:rsidRDefault="004C054D" w:rsidP="009477AF">
            <w:pPr>
              <w:spacing w:before="120"/>
              <w:rPr>
                <w:rFonts w:ascii="Arial" w:hAnsi="Arial" w:cs="Arial"/>
              </w:rPr>
            </w:pPr>
          </w:p>
        </w:tc>
        <w:tc>
          <w:tcPr>
            <w:tcW w:w="1338" w:type="pct"/>
            <w:gridSpan w:val="3"/>
            <w:tcBorders>
              <w:top w:val="single" w:sz="2" w:space="0" w:color="auto"/>
              <w:left w:val="single" w:sz="2" w:space="0" w:color="auto"/>
            </w:tcBorders>
            <w:tcMar>
              <w:top w:w="0" w:type="dxa"/>
              <w:left w:w="108" w:type="dxa"/>
              <w:bottom w:w="0" w:type="dxa"/>
              <w:right w:w="108" w:type="dxa"/>
            </w:tcMar>
          </w:tcPr>
          <w:p w14:paraId="7043A513" w14:textId="77777777" w:rsidR="004C054D" w:rsidRPr="00272745" w:rsidRDefault="004C054D" w:rsidP="009477AF">
            <w:pPr>
              <w:spacing w:before="120"/>
              <w:rPr>
                <w:rFonts w:ascii="Arial" w:hAnsi="Arial" w:cs="Arial"/>
              </w:rPr>
            </w:pPr>
            <w:r w:rsidRPr="00272745">
              <w:rPr>
                <w:rFonts w:ascii="Arial" w:hAnsi="Arial" w:cs="Arial"/>
              </w:rPr>
              <w:t>Pravidelné čištění spalovacího zdroje provedeno dne</w:t>
            </w:r>
          </w:p>
        </w:tc>
        <w:tc>
          <w:tcPr>
            <w:tcW w:w="2229" w:type="pct"/>
            <w:gridSpan w:val="5"/>
            <w:tcBorders>
              <w:top w:val="single" w:sz="2" w:space="0" w:color="auto"/>
            </w:tcBorders>
            <w:tcMar>
              <w:top w:w="0" w:type="dxa"/>
              <w:left w:w="108" w:type="dxa"/>
              <w:bottom w:w="0" w:type="dxa"/>
              <w:right w:w="108" w:type="dxa"/>
            </w:tcMar>
          </w:tcPr>
          <w:p w14:paraId="6E20B413" w14:textId="77777777" w:rsidR="004C054D" w:rsidRPr="00272745" w:rsidRDefault="004C054D" w:rsidP="009477AF">
            <w:pPr>
              <w:spacing w:before="120"/>
              <w:rPr>
                <w:rFonts w:ascii="Arial" w:hAnsi="Arial" w:cs="Arial"/>
              </w:rPr>
            </w:pPr>
          </w:p>
        </w:tc>
      </w:tr>
      <w:tr w:rsidR="004C054D" w:rsidRPr="00272745" w14:paraId="179C745A" w14:textId="77777777" w:rsidTr="009477AF">
        <w:tc>
          <w:tcPr>
            <w:tcW w:w="5000" w:type="pct"/>
            <w:gridSpan w:val="9"/>
            <w:shd w:val="clear" w:color="auto" w:fill="D9D9D9"/>
            <w:tcMar>
              <w:top w:w="0" w:type="dxa"/>
              <w:left w:w="108" w:type="dxa"/>
              <w:bottom w:w="0" w:type="dxa"/>
              <w:right w:w="108" w:type="dxa"/>
            </w:tcMar>
          </w:tcPr>
          <w:p w14:paraId="2F136F2A" w14:textId="77777777" w:rsidR="004C054D" w:rsidRPr="00272745" w:rsidRDefault="004C054D" w:rsidP="009477AF">
            <w:pPr>
              <w:spacing w:before="120"/>
              <w:rPr>
                <w:rFonts w:ascii="Arial" w:hAnsi="Arial" w:cs="Arial"/>
              </w:rPr>
            </w:pPr>
            <w:r w:rsidRPr="00272745">
              <w:rPr>
                <w:rFonts w:ascii="Arial" w:hAnsi="Arial" w:cs="Arial"/>
                <w:b/>
                <w:bCs/>
              </w:rPr>
              <w:t>Výsledek kontroly</w:t>
            </w:r>
            <w:r w:rsidRPr="00272745">
              <w:rPr>
                <w:rStyle w:val="Znakapoznpodarou"/>
                <w:rFonts w:ascii="Arial" w:hAnsi="Arial" w:cs="Arial"/>
                <w:b/>
                <w:bCs/>
              </w:rPr>
              <w:footnoteReference w:id="5"/>
            </w:r>
          </w:p>
        </w:tc>
      </w:tr>
      <w:tr w:rsidR="004C054D" w:rsidRPr="00272745" w14:paraId="723F9EF8" w14:textId="77777777" w:rsidTr="009477AF">
        <w:tc>
          <w:tcPr>
            <w:tcW w:w="5000" w:type="pct"/>
            <w:gridSpan w:val="9"/>
            <w:tcMar>
              <w:top w:w="0" w:type="dxa"/>
              <w:left w:w="108" w:type="dxa"/>
              <w:bottom w:w="0" w:type="dxa"/>
              <w:right w:w="108" w:type="dxa"/>
            </w:tcMar>
          </w:tcPr>
          <w:p w14:paraId="68286F38" w14:textId="77777777" w:rsidR="004C054D" w:rsidRPr="00272745" w:rsidRDefault="004C054D" w:rsidP="009477AF">
            <w:pPr>
              <w:spacing w:before="120"/>
              <w:rPr>
                <w:rFonts w:ascii="Arial" w:hAnsi="Arial" w:cs="Arial"/>
              </w:rPr>
            </w:pPr>
            <w:r w:rsidRPr="00272745">
              <w:rPr>
                <w:rFonts w:ascii="Arial" w:hAnsi="Arial" w:cs="Arial"/>
              </w:rPr>
              <w:t xml:space="preserve">Spalovací stacionární zdroj </w:t>
            </w:r>
            <w:r w:rsidRPr="00272745">
              <w:rPr>
                <w:rFonts w:ascii="Arial" w:hAnsi="Arial" w:cs="Arial"/>
                <w:b/>
              </w:rPr>
              <w:t>JE / NENÍ</w:t>
            </w:r>
            <w:r w:rsidRPr="00272745">
              <w:rPr>
                <w:rFonts w:ascii="Arial" w:hAnsi="Arial" w:cs="Arial"/>
              </w:rPr>
              <w:t xml:space="preserve"> instalován v souladu s pokyny výrobce </w:t>
            </w:r>
          </w:p>
        </w:tc>
      </w:tr>
      <w:tr w:rsidR="004C054D" w:rsidRPr="00272745" w14:paraId="779A59CE" w14:textId="77777777" w:rsidTr="009477AF">
        <w:tc>
          <w:tcPr>
            <w:tcW w:w="5000" w:type="pct"/>
            <w:gridSpan w:val="9"/>
            <w:tcMar>
              <w:top w:w="0" w:type="dxa"/>
              <w:left w:w="108" w:type="dxa"/>
              <w:bottom w:w="0" w:type="dxa"/>
              <w:right w:w="108" w:type="dxa"/>
            </w:tcMar>
          </w:tcPr>
          <w:p w14:paraId="0DC271F4" w14:textId="77777777" w:rsidR="004C054D" w:rsidRPr="00272745" w:rsidRDefault="004C054D" w:rsidP="009477AF">
            <w:pPr>
              <w:spacing w:before="120"/>
              <w:rPr>
                <w:rFonts w:ascii="Arial" w:hAnsi="Arial" w:cs="Arial"/>
              </w:rPr>
            </w:pPr>
            <w:r w:rsidRPr="00272745">
              <w:rPr>
                <w:rFonts w:ascii="Arial" w:hAnsi="Arial" w:cs="Arial"/>
              </w:rPr>
              <w:t xml:space="preserve">Technický stav </w:t>
            </w:r>
            <w:r w:rsidRPr="00272745">
              <w:rPr>
                <w:rFonts w:ascii="Arial" w:hAnsi="Arial" w:cs="Arial"/>
                <w:b/>
              </w:rPr>
              <w:t>VYHOVUJE / NEVYHOVUJE</w:t>
            </w:r>
            <w:r w:rsidRPr="00272745">
              <w:rPr>
                <w:rFonts w:ascii="Arial" w:hAnsi="Arial" w:cs="Arial"/>
              </w:rPr>
              <w:t xml:space="preserve"> pokynům výrobce </w:t>
            </w:r>
          </w:p>
        </w:tc>
      </w:tr>
      <w:tr w:rsidR="004C054D" w:rsidRPr="00272745" w14:paraId="3F2B5EE5" w14:textId="77777777" w:rsidTr="009477AF">
        <w:tc>
          <w:tcPr>
            <w:tcW w:w="5000" w:type="pct"/>
            <w:gridSpan w:val="9"/>
            <w:tcMar>
              <w:top w:w="0" w:type="dxa"/>
              <w:left w:w="108" w:type="dxa"/>
              <w:bottom w:w="0" w:type="dxa"/>
              <w:right w:w="108" w:type="dxa"/>
            </w:tcMar>
          </w:tcPr>
          <w:p w14:paraId="77742E91" w14:textId="77777777" w:rsidR="004C054D" w:rsidRPr="00272745" w:rsidRDefault="004C054D" w:rsidP="009477AF">
            <w:pPr>
              <w:spacing w:before="120"/>
              <w:rPr>
                <w:rFonts w:ascii="Arial" w:hAnsi="Arial" w:cs="Arial"/>
              </w:rPr>
            </w:pPr>
            <w:r w:rsidRPr="00272745">
              <w:rPr>
                <w:rFonts w:ascii="Arial" w:hAnsi="Arial" w:cs="Arial"/>
              </w:rPr>
              <w:t xml:space="preserve">Spalovací stacionární zdroj </w:t>
            </w:r>
            <w:r w:rsidRPr="00272745">
              <w:rPr>
                <w:rFonts w:ascii="Arial" w:hAnsi="Arial" w:cs="Arial"/>
                <w:b/>
              </w:rPr>
              <w:t>JE / NENÍ</w:t>
            </w:r>
            <w:r w:rsidRPr="00272745">
              <w:rPr>
                <w:rFonts w:ascii="Arial" w:hAnsi="Arial" w:cs="Arial"/>
              </w:rPr>
              <w:t xml:space="preserve"> provozován v souladu s pokyny výrobce </w:t>
            </w:r>
          </w:p>
        </w:tc>
      </w:tr>
      <w:tr w:rsidR="004C054D" w:rsidRPr="00272745" w14:paraId="3C24E4A5" w14:textId="77777777" w:rsidTr="009477AF">
        <w:tc>
          <w:tcPr>
            <w:tcW w:w="5000" w:type="pct"/>
            <w:gridSpan w:val="9"/>
            <w:tcMar>
              <w:top w:w="0" w:type="dxa"/>
              <w:left w:w="108" w:type="dxa"/>
              <w:bottom w:w="0" w:type="dxa"/>
              <w:right w:w="108" w:type="dxa"/>
            </w:tcMar>
          </w:tcPr>
          <w:p w14:paraId="7DE45885" w14:textId="77777777" w:rsidR="004C054D" w:rsidRPr="00272745" w:rsidRDefault="004C054D" w:rsidP="009477AF">
            <w:pPr>
              <w:spacing w:before="120"/>
              <w:rPr>
                <w:rFonts w:ascii="Arial" w:hAnsi="Arial" w:cs="Arial"/>
              </w:rPr>
            </w:pPr>
            <w:r w:rsidRPr="00272745">
              <w:rPr>
                <w:rFonts w:ascii="Arial" w:hAnsi="Arial" w:cs="Arial"/>
              </w:rPr>
              <w:t xml:space="preserve">Zjištěné nedostatky </w:t>
            </w:r>
            <w:r w:rsidRPr="00272745">
              <w:rPr>
                <w:rFonts w:ascii="Arial" w:hAnsi="Arial" w:cs="Arial"/>
                <w:b/>
              </w:rPr>
              <w:t>MAJÍ / NEMAJÍ</w:t>
            </w:r>
            <w:r w:rsidRPr="00272745">
              <w:rPr>
                <w:rFonts w:ascii="Arial" w:hAnsi="Arial" w:cs="Arial"/>
              </w:rPr>
              <w:t xml:space="preserve"> vliv na znečišťování ovzduší</w:t>
            </w:r>
          </w:p>
        </w:tc>
      </w:tr>
      <w:tr w:rsidR="004C054D" w:rsidRPr="00272745" w14:paraId="1E5E24C7" w14:textId="77777777" w:rsidTr="009477AF">
        <w:tc>
          <w:tcPr>
            <w:tcW w:w="5000" w:type="pct"/>
            <w:gridSpan w:val="9"/>
            <w:tcMar>
              <w:top w:w="0" w:type="dxa"/>
              <w:left w:w="108" w:type="dxa"/>
              <w:bottom w:w="0" w:type="dxa"/>
              <w:right w:w="108" w:type="dxa"/>
            </w:tcMar>
          </w:tcPr>
          <w:p w14:paraId="6E64715E" w14:textId="77777777" w:rsidR="004C054D" w:rsidRPr="00272745" w:rsidRDefault="004C054D" w:rsidP="009477AF">
            <w:pPr>
              <w:spacing w:before="120"/>
              <w:rPr>
                <w:rFonts w:ascii="Arial" w:hAnsi="Arial" w:cs="Arial"/>
              </w:rPr>
            </w:pPr>
            <w:r w:rsidRPr="00272745">
              <w:rPr>
                <w:rFonts w:ascii="Arial" w:hAnsi="Arial" w:cs="Arial"/>
                <w:b/>
                <w:caps/>
              </w:rPr>
              <w:t>Je / není</w:t>
            </w:r>
            <w:r w:rsidRPr="00272745">
              <w:rPr>
                <w:rFonts w:ascii="Arial" w:hAnsi="Arial" w:cs="Arial"/>
              </w:rPr>
              <w:t xml:space="preserve"> spalováno palivo určené výrobcem zdroje</w:t>
            </w:r>
          </w:p>
        </w:tc>
      </w:tr>
      <w:tr w:rsidR="004C054D" w:rsidRPr="00272745" w14:paraId="7F3D5C33" w14:textId="77777777" w:rsidTr="009477AF">
        <w:tc>
          <w:tcPr>
            <w:tcW w:w="5000" w:type="pct"/>
            <w:gridSpan w:val="9"/>
            <w:tcMar>
              <w:top w:w="0" w:type="dxa"/>
              <w:left w:w="108" w:type="dxa"/>
              <w:bottom w:w="0" w:type="dxa"/>
              <w:right w:w="108" w:type="dxa"/>
            </w:tcMar>
          </w:tcPr>
          <w:p w14:paraId="1CB5A310" w14:textId="77777777" w:rsidR="004C054D" w:rsidRPr="00272745" w:rsidRDefault="004C054D" w:rsidP="009477AF">
            <w:pPr>
              <w:spacing w:before="120"/>
              <w:rPr>
                <w:rFonts w:ascii="Arial" w:hAnsi="Arial" w:cs="Arial"/>
                <w:b/>
                <w:caps/>
              </w:rPr>
            </w:pPr>
            <w:r w:rsidRPr="00272745">
              <w:rPr>
                <w:rFonts w:ascii="Arial" w:hAnsi="Arial" w:cs="Arial"/>
                <w:b/>
                <w:caps/>
              </w:rPr>
              <w:t>Je / není</w:t>
            </w:r>
            <w:r w:rsidRPr="00272745">
              <w:rPr>
                <w:rFonts w:ascii="Arial" w:hAnsi="Arial" w:cs="Arial"/>
              </w:rPr>
              <w:t xml:space="preserve"> indikováno spalování odpadu</w:t>
            </w:r>
          </w:p>
        </w:tc>
      </w:tr>
      <w:tr w:rsidR="004C054D" w:rsidRPr="00272745" w14:paraId="6A804D3B" w14:textId="77777777" w:rsidTr="009477AF">
        <w:tc>
          <w:tcPr>
            <w:tcW w:w="5000" w:type="pct"/>
            <w:gridSpan w:val="9"/>
            <w:tcMar>
              <w:top w:w="0" w:type="dxa"/>
              <w:left w:w="108" w:type="dxa"/>
              <w:bottom w:w="0" w:type="dxa"/>
              <w:right w:w="108" w:type="dxa"/>
            </w:tcMar>
          </w:tcPr>
          <w:p w14:paraId="700703FD" w14:textId="77777777" w:rsidR="004C054D" w:rsidRPr="00272745" w:rsidRDefault="004C054D" w:rsidP="009477AF">
            <w:pPr>
              <w:spacing w:before="120"/>
              <w:rPr>
                <w:rFonts w:ascii="Arial" w:hAnsi="Arial" w:cs="Arial"/>
              </w:rPr>
            </w:pPr>
            <w:r w:rsidRPr="00272745">
              <w:rPr>
                <w:rFonts w:ascii="Arial" w:hAnsi="Arial" w:cs="Arial"/>
              </w:rPr>
              <w:t>Popis důvodu nesouladu s pokyny výrobce, pokud není zřejmý z jiných částí dokladu:</w:t>
            </w:r>
          </w:p>
          <w:p w14:paraId="5830FDAA" w14:textId="77777777" w:rsidR="004C054D" w:rsidRPr="00272745" w:rsidRDefault="004C054D" w:rsidP="009477AF">
            <w:pPr>
              <w:spacing w:before="120"/>
              <w:rPr>
                <w:rFonts w:ascii="Arial" w:hAnsi="Arial" w:cs="Arial"/>
              </w:rPr>
            </w:pPr>
          </w:p>
        </w:tc>
      </w:tr>
      <w:tr w:rsidR="004C054D" w:rsidRPr="00272745" w14:paraId="7577E9BA" w14:textId="77777777" w:rsidTr="009477AF">
        <w:tc>
          <w:tcPr>
            <w:tcW w:w="5000" w:type="pct"/>
            <w:gridSpan w:val="9"/>
            <w:tcMar>
              <w:top w:w="0" w:type="dxa"/>
              <w:left w:w="108" w:type="dxa"/>
              <w:bottom w:w="0" w:type="dxa"/>
              <w:right w:w="108" w:type="dxa"/>
            </w:tcMar>
          </w:tcPr>
          <w:p w14:paraId="571FAE8B" w14:textId="77777777" w:rsidR="004C054D" w:rsidRPr="00272745" w:rsidRDefault="004C054D" w:rsidP="009477AF">
            <w:pPr>
              <w:spacing w:before="120"/>
              <w:rPr>
                <w:rFonts w:ascii="Arial" w:hAnsi="Arial" w:cs="Arial"/>
              </w:rPr>
            </w:pPr>
            <w:r w:rsidRPr="00272745">
              <w:rPr>
                <w:rFonts w:ascii="Arial" w:hAnsi="Arial" w:cs="Arial"/>
              </w:rPr>
              <w:t xml:space="preserve">Spalovací stacionární zdroj </w:t>
            </w:r>
            <w:r w:rsidRPr="00272745">
              <w:rPr>
                <w:rFonts w:ascii="Arial" w:hAnsi="Arial" w:cs="Arial"/>
                <w:b/>
              </w:rPr>
              <w:t>SPLŇUJE / NESPLŇUJE</w:t>
            </w:r>
            <w:r w:rsidRPr="00272745">
              <w:rPr>
                <w:rFonts w:ascii="Arial" w:hAnsi="Arial" w:cs="Arial"/>
              </w:rPr>
              <w:t xml:space="preserve"> emisní požadavky stanovené v příloze č. 11 zákona č. 201/2012 Sb. účinné od 1. 9. 2022</w:t>
            </w:r>
            <w:r w:rsidRPr="00272745">
              <w:rPr>
                <w:rFonts w:ascii="Arial" w:hAnsi="Arial" w:cs="Arial"/>
                <w:b/>
              </w:rPr>
              <w:t xml:space="preserve"> / </w:t>
            </w:r>
            <w:r w:rsidRPr="00AC2AC2">
              <w:rPr>
                <w:rFonts w:ascii="Arial" w:hAnsi="Arial" w:cs="Arial"/>
              </w:rPr>
              <w:t>tyto požadavky</w:t>
            </w:r>
            <w:r w:rsidRPr="00272745">
              <w:rPr>
                <w:rFonts w:ascii="Arial" w:hAnsi="Arial" w:cs="Arial"/>
                <w:b/>
                <w:sz w:val="18"/>
                <w:szCs w:val="18"/>
              </w:rPr>
              <w:t xml:space="preserve"> </w:t>
            </w:r>
            <w:r w:rsidRPr="00272745">
              <w:rPr>
                <w:rFonts w:ascii="Arial" w:hAnsi="Arial" w:cs="Arial"/>
                <w:b/>
              </w:rPr>
              <w:t>NEJSOU RELEVANTNÍ,</w:t>
            </w:r>
            <w:r w:rsidRPr="00AC2AC2">
              <w:rPr>
                <w:rFonts w:ascii="Arial" w:hAnsi="Arial" w:cs="Arial"/>
              </w:rPr>
              <w:t xml:space="preserve"> neboť se jedná o spalovací stacionární zdroj </w:t>
            </w:r>
            <w:r w:rsidRPr="00AC2AC2">
              <w:rPr>
                <w:rFonts w:ascii="Arial" w:hAnsi="Arial" w:cs="Arial"/>
                <w:color w:val="000000"/>
              </w:rPr>
              <w:t>navržený rovněž pro přímé vytápění místa instalace</w:t>
            </w:r>
            <w:r w:rsidRPr="00AC2AC2">
              <w:rPr>
                <w:rFonts w:ascii="Arial" w:hAnsi="Arial" w:cs="Arial"/>
              </w:rPr>
              <w:t xml:space="preserve"> (lokální topidlo)</w:t>
            </w:r>
          </w:p>
        </w:tc>
      </w:tr>
      <w:tr w:rsidR="004C054D" w:rsidRPr="00272745" w14:paraId="22821AAD" w14:textId="77777777" w:rsidTr="009477AF">
        <w:tc>
          <w:tcPr>
            <w:tcW w:w="5000" w:type="pct"/>
            <w:gridSpan w:val="9"/>
            <w:shd w:val="clear" w:color="auto" w:fill="D9D9D9"/>
            <w:tcMar>
              <w:top w:w="0" w:type="dxa"/>
              <w:left w:w="108" w:type="dxa"/>
              <w:bottom w:w="0" w:type="dxa"/>
              <w:right w:w="108" w:type="dxa"/>
            </w:tcMar>
          </w:tcPr>
          <w:p w14:paraId="144E7F9B" w14:textId="77777777" w:rsidR="004C054D" w:rsidRPr="00272745" w:rsidRDefault="004C054D" w:rsidP="009477AF">
            <w:pPr>
              <w:spacing w:before="120"/>
              <w:rPr>
                <w:rFonts w:ascii="Arial" w:hAnsi="Arial" w:cs="Arial"/>
                <w:b/>
                <w:bCs/>
              </w:rPr>
            </w:pPr>
            <w:r w:rsidRPr="00272745">
              <w:rPr>
                <w:rFonts w:ascii="Arial" w:hAnsi="Arial" w:cs="Arial"/>
                <w:b/>
                <w:bCs/>
              </w:rPr>
              <w:t>Doporučení k zajištění dalšího bezproblémového a hospodárného provozu zdroje</w:t>
            </w:r>
          </w:p>
        </w:tc>
      </w:tr>
      <w:tr w:rsidR="004C054D" w:rsidRPr="00272745" w14:paraId="14D8F25E" w14:textId="77777777" w:rsidTr="009477AF">
        <w:trPr>
          <w:trHeight w:val="362"/>
        </w:trPr>
        <w:tc>
          <w:tcPr>
            <w:tcW w:w="2418" w:type="pct"/>
            <w:gridSpan w:val="2"/>
            <w:tcMar>
              <w:top w:w="0" w:type="dxa"/>
              <w:left w:w="108" w:type="dxa"/>
              <w:bottom w:w="0" w:type="dxa"/>
              <w:right w:w="108" w:type="dxa"/>
            </w:tcMar>
          </w:tcPr>
          <w:p w14:paraId="74462F9E" w14:textId="77777777" w:rsidR="004C054D" w:rsidRPr="00272745" w:rsidRDefault="004C054D" w:rsidP="009477AF">
            <w:pPr>
              <w:spacing w:before="120"/>
              <w:rPr>
                <w:rFonts w:ascii="Arial" w:hAnsi="Arial" w:cs="Arial"/>
              </w:rPr>
            </w:pPr>
            <w:r w:rsidRPr="00272745">
              <w:rPr>
                <w:rFonts w:ascii="Arial" w:hAnsi="Arial" w:cs="Arial"/>
              </w:rPr>
              <w:t>Datum kontroly</w:t>
            </w:r>
          </w:p>
        </w:tc>
        <w:tc>
          <w:tcPr>
            <w:tcW w:w="2582" w:type="pct"/>
            <w:gridSpan w:val="7"/>
            <w:tcMar>
              <w:top w:w="0" w:type="dxa"/>
              <w:left w:w="108" w:type="dxa"/>
              <w:bottom w:w="0" w:type="dxa"/>
              <w:right w:w="108" w:type="dxa"/>
            </w:tcMar>
          </w:tcPr>
          <w:p w14:paraId="439DB942" w14:textId="77777777" w:rsidR="004C054D" w:rsidRPr="00272745" w:rsidRDefault="004C054D" w:rsidP="009477AF">
            <w:pPr>
              <w:spacing w:before="120"/>
              <w:rPr>
                <w:rFonts w:ascii="Arial" w:hAnsi="Arial" w:cs="Arial"/>
              </w:rPr>
            </w:pPr>
          </w:p>
        </w:tc>
      </w:tr>
      <w:tr w:rsidR="004C054D" w:rsidRPr="00272745" w14:paraId="16966078" w14:textId="77777777" w:rsidTr="009477AF">
        <w:trPr>
          <w:trHeight w:val="341"/>
        </w:trPr>
        <w:tc>
          <w:tcPr>
            <w:tcW w:w="2418" w:type="pct"/>
            <w:gridSpan w:val="2"/>
            <w:tcMar>
              <w:top w:w="0" w:type="dxa"/>
              <w:left w:w="108" w:type="dxa"/>
              <w:bottom w:w="0" w:type="dxa"/>
              <w:right w:w="108" w:type="dxa"/>
            </w:tcMar>
          </w:tcPr>
          <w:p w14:paraId="61D6CE5F" w14:textId="77777777" w:rsidR="004C054D" w:rsidRPr="00272745" w:rsidRDefault="004C054D" w:rsidP="009477AF">
            <w:pPr>
              <w:spacing w:before="120"/>
              <w:rPr>
                <w:rFonts w:ascii="Arial" w:hAnsi="Arial" w:cs="Arial"/>
              </w:rPr>
            </w:pPr>
            <w:r w:rsidRPr="00272745">
              <w:rPr>
                <w:rFonts w:ascii="Arial" w:hAnsi="Arial" w:cs="Arial"/>
              </w:rPr>
              <w:t>Podpis odborně způsobilé osoby</w:t>
            </w:r>
          </w:p>
        </w:tc>
        <w:tc>
          <w:tcPr>
            <w:tcW w:w="2582" w:type="pct"/>
            <w:gridSpan w:val="7"/>
            <w:tcMar>
              <w:top w:w="0" w:type="dxa"/>
              <w:left w:w="108" w:type="dxa"/>
              <w:bottom w:w="0" w:type="dxa"/>
              <w:right w:w="108" w:type="dxa"/>
            </w:tcMar>
          </w:tcPr>
          <w:p w14:paraId="08B804A2" w14:textId="77777777" w:rsidR="004C054D" w:rsidRPr="00272745" w:rsidRDefault="004C054D" w:rsidP="009477AF">
            <w:pPr>
              <w:spacing w:before="120"/>
              <w:rPr>
                <w:rFonts w:ascii="Arial" w:hAnsi="Arial" w:cs="Arial"/>
              </w:rPr>
            </w:pPr>
          </w:p>
        </w:tc>
      </w:tr>
      <w:tr w:rsidR="004C054D" w:rsidRPr="00272745" w14:paraId="3ED76F14" w14:textId="77777777" w:rsidTr="009477AF">
        <w:trPr>
          <w:trHeight w:val="845"/>
        </w:trPr>
        <w:tc>
          <w:tcPr>
            <w:tcW w:w="2418" w:type="pct"/>
            <w:gridSpan w:val="2"/>
            <w:tcMar>
              <w:top w:w="0" w:type="dxa"/>
              <w:left w:w="108" w:type="dxa"/>
              <w:bottom w:w="0" w:type="dxa"/>
              <w:right w:w="108" w:type="dxa"/>
            </w:tcMar>
          </w:tcPr>
          <w:p w14:paraId="21FF961D" w14:textId="77777777" w:rsidR="004C054D" w:rsidRPr="00272745" w:rsidRDefault="004C054D" w:rsidP="009477AF">
            <w:pPr>
              <w:spacing w:before="120"/>
              <w:rPr>
                <w:rFonts w:ascii="Arial" w:hAnsi="Arial" w:cs="Arial"/>
              </w:rPr>
            </w:pPr>
            <w:bookmarkStart w:id="1" w:name="_Hlk535446600"/>
            <w:r w:rsidRPr="00272745">
              <w:rPr>
                <w:rFonts w:ascii="Arial" w:hAnsi="Arial" w:cs="Arial"/>
              </w:rPr>
              <w:t>Provozovatel byl poučen o řádném způsobu provozování spalovacího stacionárního zdroje a byl srozuměn s obsahem dokladu o kontrole</w:t>
            </w:r>
          </w:p>
        </w:tc>
        <w:tc>
          <w:tcPr>
            <w:tcW w:w="2582" w:type="pct"/>
            <w:gridSpan w:val="7"/>
            <w:tcMar>
              <w:top w:w="0" w:type="dxa"/>
              <w:left w:w="108" w:type="dxa"/>
              <w:bottom w:w="0" w:type="dxa"/>
              <w:right w:w="108" w:type="dxa"/>
            </w:tcMar>
          </w:tcPr>
          <w:p w14:paraId="652EAB0D" w14:textId="77777777" w:rsidR="004C054D" w:rsidRPr="00272745" w:rsidRDefault="004C054D" w:rsidP="009477AF">
            <w:pPr>
              <w:spacing w:before="120"/>
              <w:rPr>
                <w:rFonts w:ascii="Arial" w:hAnsi="Arial" w:cs="Arial"/>
              </w:rPr>
            </w:pPr>
          </w:p>
          <w:p w14:paraId="4A650DBB" w14:textId="77777777" w:rsidR="004C054D" w:rsidRPr="00272745" w:rsidRDefault="004C054D" w:rsidP="009477AF">
            <w:pPr>
              <w:spacing w:before="120"/>
              <w:rPr>
                <w:rFonts w:ascii="Arial" w:hAnsi="Arial" w:cs="Arial"/>
              </w:rPr>
            </w:pPr>
          </w:p>
          <w:p w14:paraId="21CC8A04" w14:textId="77777777" w:rsidR="004C054D" w:rsidRPr="00272745" w:rsidRDefault="004C054D" w:rsidP="009477AF">
            <w:pPr>
              <w:spacing w:before="120"/>
              <w:jc w:val="center"/>
              <w:rPr>
                <w:rFonts w:ascii="Arial" w:hAnsi="Arial" w:cs="Arial"/>
              </w:rPr>
            </w:pPr>
            <w:bookmarkStart w:id="2" w:name="_Hlk535446774"/>
            <w:r w:rsidRPr="00272745">
              <w:rPr>
                <w:rFonts w:ascii="Arial" w:hAnsi="Arial" w:cs="Arial"/>
              </w:rPr>
              <w:t>(podpis provozovatele)</w:t>
            </w:r>
            <w:r w:rsidRPr="00272745">
              <w:rPr>
                <w:rFonts w:ascii="Arial" w:hAnsi="Arial" w:cs="Arial"/>
                <w:vertAlign w:val="superscript"/>
              </w:rPr>
              <w:t xml:space="preserve"> </w:t>
            </w:r>
            <w:bookmarkEnd w:id="2"/>
          </w:p>
        </w:tc>
      </w:tr>
    </w:tbl>
    <w:bookmarkEnd w:id="1"/>
    <w:p w14:paraId="69CD31DF" w14:textId="77777777" w:rsidR="004C054D" w:rsidRPr="00272745" w:rsidRDefault="004C054D" w:rsidP="004C054D">
      <w:pPr>
        <w:widowControl w:val="0"/>
        <w:autoSpaceDE w:val="0"/>
        <w:autoSpaceDN w:val="0"/>
        <w:adjustRightInd w:val="0"/>
        <w:spacing w:after="0" w:line="240" w:lineRule="auto"/>
        <w:jc w:val="both"/>
        <w:rPr>
          <w:rFonts w:ascii="Arial" w:hAnsi="Arial" w:cs="Arial"/>
          <w:sz w:val="18"/>
          <w:szCs w:val="18"/>
        </w:rPr>
      </w:pPr>
      <w:r w:rsidRPr="00272745">
        <w:rPr>
          <w:rFonts w:ascii="Arial" w:hAnsi="Arial" w:cs="Arial"/>
          <w:sz w:val="18"/>
          <w:szCs w:val="18"/>
        </w:rPr>
        <w:t xml:space="preserve"> </w:t>
      </w:r>
    </w:p>
    <w:p w14:paraId="7FFF2F85" w14:textId="77777777" w:rsidR="004C054D" w:rsidRPr="00150D17" w:rsidRDefault="004C054D" w:rsidP="004C054D">
      <w:pPr>
        <w:widowControl w:val="0"/>
        <w:autoSpaceDE w:val="0"/>
        <w:autoSpaceDN w:val="0"/>
        <w:adjustRightInd w:val="0"/>
        <w:spacing w:after="0" w:line="240" w:lineRule="auto"/>
        <w:jc w:val="both"/>
        <w:rPr>
          <w:rFonts w:ascii="Arial" w:hAnsi="Arial" w:cs="Arial"/>
          <w:sz w:val="20"/>
          <w:szCs w:val="20"/>
        </w:rPr>
      </w:pPr>
      <w:r w:rsidRPr="00150D17">
        <w:rPr>
          <w:rFonts w:ascii="Arial" w:hAnsi="Arial" w:cs="Arial"/>
          <w:sz w:val="20"/>
          <w:szCs w:val="20"/>
        </w:rPr>
        <w:t>_________________________________________</w:t>
      </w:r>
    </w:p>
    <w:p w14:paraId="7BCEF6A7" w14:textId="77777777" w:rsidR="004C054D" w:rsidRPr="00150D17" w:rsidRDefault="004C054D" w:rsidP="004C054D">
      <w:pPr>
        <w:widowControl w:val="0"/>
        <w:autoSpaceDE w:val="0"/>
        <w:autoSpaceDN w:val="0"/>
        <w:adjustRightInd w:val="0"/>
        <w:spacing w:after="0" w:line="240" w:lineRule="auto"/>
        <w:jc w:val="both"/>
        <w:rPr>
          <w:rFonts w:ascii="Arial" w:hAnsi="Arial" w:cs="Arial"/>
          <w:sz w:val="20"/>
          <w:szCs w:val="20"/>
        </w:rPr>
      </w:pPr>
    </w:p>
    <w:p w14:paraId="4DD94FE4" w14:textId="77777777" w:rsidR="004C054D" w:rsidRPr="00150D17" w:rsidRDefault="004C054D" w:rsidP="004C054D">
      <w:pPr>
        <w:widowControl w:val="0"/>
        <w:autoSpaceDE w:val="0"/>
        <w:autoSpaceDN w:val="0"/>
        <w:adjustRightInd w:val="0"/>
        <w:spacing w:after="0" w:line="240" w:lineRule="auto"/>
        <w:jc w:val="both"/>
        <w:rPr>
          <w:rFonts w:ascii="Arial" w:hAnsi="Arial" w:cs="Arial"/>
          <w:sz w:val="20"/>
          <w:szCs w:val="20"/>
        </w:rPr>
      </w:pPr>
      <w:r w:rsidRPr="00150D17">
        <w:rPr>
          <w:rFonts w:ascii="Arial" w:hAnsi="Arial" w:cs="Arial"/>
          <w:sz w:val="20"/>
          <w:szCs w:val="20"/>
        </w:rPr>
        <w:t xml:space="preserve">Nedílnou součástí dokladu o kontrole technického stavu a provozu je kopie oprávnění uděleného výrobcem k instalaci, provozu a údržbě vymezených typů spalovacích stacionárních zdrojů. </w:t>
      </w:r>
    </w:p>
    <w:p w14:paraId="24DAB4F9" w14:textId="77777777" w:rsidR="004C054D" w:rsidRPr="00150D17" w:rsidRDefault="004C054D" w:rsidP="004C054D">
      <w:pPr>
        <w:widowControl w:val="0"/>
        <w:autoSpaceDE w:val="0"/>
        <w:autoSpaceDN w:val="0"/>
        <w:adjustRightInd w:val="0"/>
        <w:spacing w:after="0" w:line="240" w:lineRule="auto"/>
        <w:jc w:val="both"/>
        <w:rPr>
          <w:rFonts w:ascii="Arial" w:hAnsi="Arial" w:cs="Arial"/>
          <w:sz w:val="20"/>
          <w:szCs w:val="20"/>
        </w:rPr>
      </w:pPr>
      <w:r w:rsidRPr="00150D17">
        <w:rPr>
          <w:rFonts w:ascii="Arial" w:hAnsi="Arial" w:cs="Arial"/>
          <w:sz w:val="20"/>
          <w:szCs w:val="20"/>
        </w:rPr>
        <w:t xml:space="preserve"> </w:t>
      </w:r>
    </w:p>
    <w:p w14:paraId="755D7172" w14:textId="77777777" w:rsidR="004C054D" w:rsidRPr="00150D17" w:rsidRDefault="004C054D" w:rsidP="004C054D">
      <w:pPr>
        <w:widowControl w:val="0"/>
        <w:autoSpaceDE w:val="0"/>
        <w:autoSpaceDN w:val="0"/>
        <w:adjustRightInd w:val="0"/>
        <w:spacing w:after="0" w:line="240" w:lineRule="auto"/>
        <w:jc w:val="both"/>
        <w:rPr>
          <w:rFonts w:ascii="Arial" w:hAnsi="Arial" w:cs="Arial"/>
          <w:sz w:val="20"/>
          <w:szCs w:val="20"/>
        </w:rPr>
      </w:pPr>
      <w:r w:rsidRPr="00150D17">
        <w:rPr>
          <w:rFonts w:ascii="Arial" w:hAnsi="Arial" w:cs="Arial"/>
          <w:sz w:val="20"/>
          <w:szCs w:val="20"/>
        </w:rPr>
        <w:tab/>
      </w:r>
    </w:p>
    <w:p w14:paraId="1CD61D13" w14:textId="77777777" w:rsidR="004C054D" w:rsidRPr="00150D17" w:rsidRDefault="004C054D" w:rsidP="004C054D">
      <w:pPr>
        <w:widowControl w:val="0"/>
        <w:autoSpaceDE w:val="0"/>
        <w:autoSpaceDN w:val="0"/>
        <w:adjustRightInd w:val="0"/>
        <w:spacing w:after="0" w:line="240" w:lineRule="auto"/>
        <w:jc w:val="both"/>
        <w:rPr>
          <w:rFonts w:ascii="Arial" w:hAnsi="Arial" w:cs="Arial"/>
          <w:sz w:val="20"/>
          <w:szCs w:val="20"/>
        </w:rPr>
      </w:pPr>
      <w:r w:rsidRPr="00150D17">
        <w:rPr>
          <w:rFonts w:ascii="Arial" w:hAnsi="Arial" w:cs="Arial"/>
          <w:sz w:val="20"/>
          <w:szCs w:val="20"/>
        </w:rPr>
        <w:t xml:space="preserve">TYPY SPALOVACÍCH ZDROJŮ: </w:t>
      </w:r>
    </w:p>
    <w:p w14:paraId="5D2622B7" w14:textId="77777777" w:rsidR="004C054D" w:rsidRPr="00150D17" w:rsidRDefault="004C054D" w:rsidP="004C054D">
      <w:pPr>
        <w:widowControl w:val="0"/>
        <w:autoSpaceDE w:val="0"/>
        <w:autoSpaceDN w:val="0"/>
        <w:adjustRightInd w:val="0"/>
        <w:spacing w:after="0" w:line="240" w:lineRule="auto"/>
        <w:rPr>
          <w:rFonts w:ascii="Arial" w:hAnsi="Arial" w:cs="Arial"/>
          <w:sz w:val="20"/>
          <w:szCs w:val="20"/>
        </w:rPr>
      </w:pPr>
    </w:p>
    <w:p w14:paraId="1B0EA4E5"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w:t>
      </w:r>
      <w:proofErr w:type="spellStart"/>
      <w:r w:rsidRPr="00150D17">
        <w:rPr>
          <w:rFonts w:ascii="Arial" w:hAnsi="Arial" w:cs="Arial"/>
          <w:sz w:val="20"/>
          <w:szCs w:val="20"/>
        </w:rPr>
        <w:t>prohořívací</w:t>
      </w:r>
      <w:proofErr w:type="spellEnd"/>
      <w:r w:rsidRPr="00150D17">
        <w:rPr>
          <w:rFonts w:ascii="Arial" w:hAnsi="Arial" w:cs="Arial"/>
          <w:sz w:val="20"/>
          <w:szCs w:val="20"/>
        </w:rPr>
        <w:t xml:space="preserve"> - spalovací stacionární zdroj s ruční dodávkou paliva, u nichž při spalování spaliny procházejí přes vrstvu paliva </w:t>
      </w:r>
    </w:p>
    <w:p w14:paraId="1BD89393"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w:t>
      </w:r>
      <w:proofErr w:type="spellStart"/>
      <w:r w:rsidRPr="00150D17">
        <w:rPr>
          <w:rFonts w:ascii="Arial" w:hAnsi="Arial" w:cs="Arial"/>
          <w:sz w:val="20"/>
          <w:szCs w:val="20"/>
        </w:rPr>
        <w:t>odhořívací</w:t>
      </w:r>
      <w:proofErr w:type="spellEnd"/>
      <w:r w:rsidRPr="00150D17">
        <w:rPr>
          <w:rFonts w:ascii="Arial" w:hAnsi="Arial" w:cs="Arial"/>
          <w:sz w:val="20"/>
          <w:szCs w:val="20"/>
        </w:rPr>
        <w:t xml:space="preserve"> - spalovací stacionární zdroj s ruční dodávkou paliva, u nichž při spalování spaliny neprocházejí přes vrstvu paliva </w:t>
      </w:r>
    </w:p>
    <w:p w14:paraId="5EA23296"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zplyňovací - spalovací stacionární zdroj s ruční dodávkou paliva, obvykle s nuceným přívodem spalovacího vzduchu ventilátorem a speciální žárovzdornou spalovací komorou se speciální spalovací tryskou nebo roštem </w:t>
      </w:r>
    </w:p>
    <w:p w14:paraId="0F7B8993"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automatický se šnekovým dopravníkem - spalovací stacionární zdroj (obvykle na uhlí nebo pelety) se samočinnou dopravou paliva šnekovým dopravníkem </w:t>
      </w:r>
    </w:p>
    <w:p w14:paraId="11598128"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automatický s rotačním roštem - spalovací stacionární zdroje na uhlí s bubnovým otočným roštem </w:t>
      </w:r>
    </w:p>
    <w:p w14:paraId="31BC8A36"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automatický přestavěný - spalovací stacionární zdroje se samočinnou dodávkou paliva, přestavěné z původních </w:t>
      </w:r>
      <w:proofErr w:type="spellStart"/>
      <w:r w:rsidRPr="00150D17">
        <w:rPr>
          <w:rFonts w:ascii="Arial" w:hAnsi="Arial" w:cs="Arial"/>
          <w:sz w:val="20"/>
          <w:szCs w:val="20"/>
        </w:rPr>
        <w:t>odhořívacích</w:t>
      </w:r>
      <w:proofErr w:type="spellEnd"/>
      <w:r w:rsidRPr="00150D17">
        <w:rPr>
          <w:rFonts w:ascii="Arial" w:hAnsi="Arial" w:cs="Arial"/>
          <w:sz w:val="20"/>
          <w:szCs w:val="20"/>
        </w:rPr>
        <w:t xml:space="preserve">, </w:t>
      </w:r>
      <w:proofErr w:type="spellStart"/>
      <w:r w:rsidRPr="00150D17">
        <w:rPr>
          <w:rFonts w:ascii="Arial" w:hAnsi="Arial" w:cs="Arial"/>
          <w:sz w:val="20"/>
          <w:szCs w:val="20"/>
        </w:rPr>
        <w:t>prohořívacích</w:t>
      </w:r>
      <w:proofErr w:type="spellEnd"/>
      <w:r w:rsidRPr="00150D17">
        <w:rPr>
          <w:rFonts w:ascii="Arial" w:hAnsi="Arial" w:cs="Arial"/>
          <w:sz w:val="20"/>
          <w:szCs w:val="20"/>
        </w:rPr>
        <w:t xml:space="preserve"> a zplyňovacích kotlů </w:t>
      </w:r>
    </w:p>
    <w:p w14:paraId="290F19AD"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 xml:space="preserve">Kotel automatický speciální - spalovací stacionární zdroje se samočinnou dodávkou paliva, určené primárně ke spalování jiné než </w:t>
      </w:r>
      <w:proofErr w:type="spellStart"/>
      <w:r w:rsidRPr="00150D17">
        <w:rPr>
          <w:rFonts w:ascii="Arial" w:hAnsi="Arial" w:cs="Arial"/>
          <w:sz w:val="20"/>
          <w:szCs w:val="20"/>
        </w:rPr>
        <w:t>peletizované</w:t>
      </w:r>
      <w:proofErr w:type="spellEnd"/>
      <w:r w:rsidRPr="00150D17">
        <w:rPr>
          <w:rFonts w:ascii="Arial" w:hAnsi="Arial" w:cs="Arial"/>
          <w:sz w:val="20"/>
          <w:szCs w:val="20"/>
        </w:rPr>
        <w:t xml:space="preserve"> biomasy (piliny, štěpka, sláma) </w:t>
      </w:r>
    </w:p>
    <w:p w14:paraId="4358D671" w14:textId="77777777" w:rsidR="004C054D" w:rsidRPr="00150D17" w:rsidRDefault="004C054D" w:rsidP="004C054D">
      <w:pPr>
        <w:widowControl w:val="0"/>
        <w:autoSpaceDE w:val="0"/>
        <w:autoSpaceDN w:val="0"/>
        <w:adjustRightInd w:val="0"/>
        <w:spacing w:after="120" w:line="240" w:lineRule="auto"/>
        <w:jc w:val="both"/>
        <w:rPr>
          <w:rFonts w:ascii="Arial" w:hAnsi="Arial" w:cs="Arial"/>
          <w:sz w:val="20"/>
          <w:szCs w:val="20"/>
        </w:rPr>
      </w:pPr>
      <w:r w:rsidRPr="00150D17">
        <w:rPr>
          <w:rFonts w:ascii="Arial" w:hAnsi="Arial" w:cs="Arial"/>
          <w:sz w:val="20"/>
          <w:szCs w:val="20"/>
        </w:rPr>
        <w:t>Lokální topidlo s výměníkem - primárně sálavý zdroj tepla s teplovodním výměníkem určeným k přípravě teplé vody k vytápění</w:t>
      </w:r>
    </w:p>
    <w:p w14:paraId="422789AA" w14:textId="77777777" w:rsidR="004C054D" w:rsidRDefault="004C054D" w:rsidP="004C054D">
      <w:pPr>
        <w:widowControl w:val="0"/>
        <w:autoSpaceDE w:val="0"/>
        <w:autoSpaceDN w:val="0"/>
        <w:adjustRightInd w:val="0"/>
        <w:spacing w:after="120" w:line="240" w:lineRule="auto"/>
        <w:jc w:val="both"/>
        <w:rPr>
          <w:rFonts w:ascii="Arial" w:hAnsi="Arial" w:cs="Arial"/>
          <w:sz w:val="20"/>
          <w:szCs w:val="20"/>
        </w:rPr>
        <w:sectPr w:rsidR="004C054D">
          <w:pgSz w:w="11906" w:h="16838"/>
          <w:pgMar w:top="1417" w:right="1417" w:bottom="1417" w:left="1417" w:header="708" w:footer="708" w:gutter="0"/>
          <w:cols w:space="708"/>
          <w:docGrid w:linePitch="360"/>
        </w:sectPr>
      </w:pPr>
      <w:r w:rsidRPr="00150D17">
        <w:rPr>
          <w:rFonts w:ascii="Arial" w:hAnsi="Arial" w:cs="Arial"/>
          <w:sz w:val="20"/>
          <w:szCs w:val="20"/>
        </w:rPr>
        <w:t>V případě zdrojů, jež jsou konstrukčně tvořeny kombinací výše uvedených typů, je k jejich kontrole nutné oprávnění pro oba základní typy kotlů.</w:t>
      </w:r>
    </w:p>
    <w:p w14:paraId="01D905B8" w14:textId="77777777" w:rsidR="004C054D" w:rsidRDefault="004C054D" w:rsidP="004C054D">
      <w:pPr>
        <w:widowControl w:val="0"/>
        <w:autoSpaceDE w:val="0"/>
        <w:autoSpaceDN w:val="0"/>
        <w:adjustRightInd w:val="0"/>
        <w:spacing w:after="0" w:line="240" w:lineRule="auto"/>
        <w:jc w:val="center"/>
        <w:rPr>
          <w:rFonts w:ascii="Arial" w:hAnsi="Arial" w:cs="Arial"/>
          <w:b/>
          <w:bCs/>
          <w:sz w:val="24"/>
          <w:szCs w:val="24"/>
        </w:rPr>
      </w:pPr>
    </w:p>
    <w:p w14:paraId="71FA684F" w14:textId="77777777" w:rsidR="004C054D" w:rsidRDefault="004C054D"/>
    <w:sectPr w:rsidR="004C05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52217" w14:textId="77777777" w:rsidR="00CB5063" w:rsidRDefault="00CB5063" w:rsidP="004C054D">
      <w:pPr>
        <w:spacing w:after="0" w:line="240" w:lineRule="auto"/>
      </w:pPr>
      <w:r>
        <w:separator/>
      </w:r>
    </w:p>
  </w:endnote>
  <w:endnote w:type="continuationSeparator" w:id="0">
    <w:p w14:paraId="53853233" w14:textId="77777777" w:rsidR="00CB5063" w:rsidRDefault="00CB5063" w:rsidP="004C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FFD94" w14:textId="77777777" w:rsidR="00CB5063" w:rsidRDefault="00CB5063" w:rsidP="004C054D">
      <w:pPr>
        <w:spacing w:after="0" w:line="240" w:lineRule="auto"/>
      </w:pPr>
      <w:r>
        <w:separator/>
      </w:r>
    </w:p>
  </w:footnote>
  <w:footnote w:type="continuationSeparator" w:id="0">
    <w:p w14:paraId="4222A7B1" w14:textId="77777777" w:rsidR="00CB5063" w:rsidRDefault="00CB5063" w:rsidP="004C054D">
      <w:pPr>
        <w:spacing w:after="0" w:line="240" w:lineRule="auto"/>
      </w:pPr>
      <w:r>
        <w:continuationSeparator/>
      </w:r>
    </w:p>
  </w:footnote>
  <w:footnote w:id="1">
    <w:p w14:paraId="7DBD17D7" w14:textId="77777777" w:rsidR="004C054D" w:rsidRPr="00272745" w:rsidRDefault="004C054D" w:rsidP="004C054D">
      <w:pPr>
        <w:pStyle w:val="Textpoznpodarou"/>
        <w:rPr>
          <w:rFonts w:ascii="Arial" w:hAnsi="Arial" w:cs="Arial"/>
        </w:rPr>
      </w:pPr>
      <w:r w:rsidRPr="00272745">
        <w:rPr>
          <w:rStyle w:val="Znakapoznpodarou"/>
          <w:rFonts w:ascii="Arial" w:hAnsi="Arial" w:cs="Arial"/>
        </w:rPr>
        <w:footnoteRef/>
      </w:r>
      <w:r w:rsidRPr="00272745">
        <w:rPr>
          <w:rFonts w:ascii="Arial" w:hAnsi="Arial" w:cs="Arial"/>
        </w:rPr>
        <w:t xml:space="preserve"> Vyplňuje se v případě, že je provedena kontrola </w:t>
      </w:r>
      <w:r>
        <w:rPr>
          <w:rFonts w:ascii="Arial" w:hAnsi="Arial" w:cs="Arial"/>
        </w:rPr>
        <w:t xml:space="preserve">spalovacího stacionárního </w:t>
      </w:r>
      <w:r w:rsidRPr="00272745">
        <w:rPr>
          <w:rFonts w:ascii="Arial" w:hAnsi="Arial" w:cs="Arial"/>
        </w:rPr>
        <w:t>zdroje jiného výrobce, než který udělil oprávnění, a to v situaci nemožnosti provedení kontroly za cenu nižší než je referenční finanční limit.</w:t>
      </w:r>
    </w:p>
  </w:footnote>
  <w:footnote w:id="2">
    <w:p w14:paraId="5A48958F" w14:textId="77777777" w:rsidR="004C054D" w:rsidRPr="00272745" w:rsidRDefault="004C054D" w:rsidP="004C054D">
      <w:pPr>
        <w:pStyle w:val="Textpoznpodarou"/>
        <w:rPr>
          <w:rFonts w:ascii="Arial" w:hAnsi="Arial" w:cs="Arial"/>
        </w:rPr>
      </w:pPr>
      <w:r w:rsidRPr="00272745">
        <w:rPr>
          <w:rStyle w:val="Znakapoznpodarou"/>
          <w:rFonts w:ascii="Arial" w:hAnsi="Arial" w:cs="Arial"/>
        </w:rPr>
        <w:footnoteRef/>
      </w:r>
      <w:r w:rsidRPr="00272745">
        <w:rPr>
          <w:rFonts w:ascii="Arial" w:hAnsi="Arial" w:cs="Arial"/>
        </w:rPr>
        <w:t xml:space="preserve"> Pokud není přesné datum instalace známo, uvede se 1. leden roku instalace, pokud nebude znám ani rok instalace, bude použit 1. leden roku začátku </w:t>
      </w:r>
      <w:r>
        <w:rPr>
          <w:rFonts w:ascii="Arial" w:hAnsi="Arial" w:cs="Arial"/>
        </w:rPr>
        <w:t>provozu</w:t>
      </w:r>
      <w:r w:rsidRPr="00272745">
        <w:rPr>
          <w:rFonts w:ascii="Arial" w:hAnsi="Arial" w:cs="Arial"/>
        </w:rPr>
        <w:t xml:space="preserve"> (nabytí) </w:t>
      </w:r>
      <w:r>
        <w:rPr>
          <w:rFonts w:ascii="Arial" w:hAnsi="Arial" w:cs="Arial"/>
        </w:rPr>
        <w:t xml:space="preserve">spalovacího stacionárního </w:t>
      </w:r>
      <w:r w:rsidRPr="00272745">
        <w:rPr>
          <w:rFonts w:ascii="Arial" w:hAnsi="Arial" w:cs="Arial"/>
        </w:rPr>
        <w:t>zdroje současným provozovatelem (dědictví, koupě, apod.).</w:t>
      </w:r>
    </w:p>
  </w:footnote>
  <w:footnote w:id="3">
    <w:p w14:paraId="2D9E627F" w14:textId="77777777" w:rsidR="004C054D" w:rsidRPr="005B01FE" w:rsidRDefault="004C054D" w:rsidP="004C054D">
      <w:pPr>
        <w:pStyle w:val="Textpoznpodarou"/>
        <w:rPr>
          <w:rFonts w:ascii="Arial" w:hAnsi="Arial" w:cs="Arial"/>
        </w:rPr>
      </w:pPr>
      <w:r w:rsidRPr="005B01FE">
        <w:rPr>
          <w:rStyle w:val="Znakapoznpodarou"/>
          <w:rFonts w:ascii="Arial" w:hAnsi="Arial" w:cs="Arial"/>
        </w:rPr>
        <w:footnoteRef/>
      </w:r>
      <w:r w:rsidRPr="005B01FE">
        <w:rPr>
          <w:rFonts w:ascii="Arial" w:hAnsi="Arial" w:cs="Arial"/>
        </w:rPr>
        <w:t xml:space="preserve"> Vyplňuje se pouze u </w:t>
      </w:r>
      <w:r>
        <w:rPr>
          <w:rFonts w:ascii="Arial" w:hAnsi="Arial" w:cs="Arial"/>
        </w:rPr>
        <w:t xml:space="preserve">spalovacích </w:t>
      </w:r>
      <w:r w:rsidRPr="005B01FE">
        <w:rPr>
          <w:rFonts w:ascii="Arial" w:hAnsi="Arial" w:cs="Arial"/>
        </w:rPr>
        <w:t>stacionárních zdrojů spadajících do působnosti ČSN EN 303-5.</w:t>
      </w:r>
    </w:p>
  </w:footnote>
  <w:footnote w:id="4">
    <w:p w14:paraId="303569EB" w14:textId="77777777" w:rsidR="004C054D" w:rsidRPr="005B01FE" w:rsidRDefault="004C054D" w:rsidP="004C054D">
      <w:pPr>
        <w:pStyle w:val="Textpoznpodarou"/>
        <w:rPr>
          <w:rFonts w:ascii="Arial" w:hAnsi="Arial" w:cs="Arial"/>
        </w:rPr>
      </w:pPr>
      <w:r w:rsidRPr="005B01FE">
        <w:rPr>
          <w:rStyle w:val="Znakapoznpodarou"/>
          <w:rFonts w:ascii="Arial" w:hAnsi="Arial" w:cs="Arial"/>
        </w:rPr>
        <w:footnoteRef/>
      </w:r>
      <w:r w:rsidRPr="005B01FE">
        <w:rPr>
          <w:rFonts w:ascii="Arial" w:hAnsi="Arial" w:cs="Arial"/>
        </w:rPr>
        <w:t xml:space="preserve"> Odpovídající položku označte křížkem.</w:t>
      </w:r>
    </w:p>
  </w:footnote>
  <w:footnote w:id="5">
    <w:p w14:paraId="0C2D36AA" w14:textId="77777777" w:rsidR="004C054D" w:rsidRPr="006E55B6" w:rsidRDefault="004C054D" w:rsidP="004C054D">
      <w:pPr>
        <w:pStyle w:val="Textpoznpodarou"/>
        <w:rPr>
          <w:rFonts w:ascii="Arial" w:hAnsi="Arial" w:cs="Arial"/>
        </w:rPr>
      </w:pPr>
      <w:r w:rsidRPr="006E55B6">
        <w:rPr>
          <w:rStyle w:val="Znakapoznpodarou"/>
          <w:rFonts w:ascii="Arial" w:hAnsi="Arial" w:cs="Arial"/>
        </w:rPr>
        <w:footnoteRef/>
      </w:r>
      <w:r w:rsidRPr="006E55B6">
        <w:rPr>
          <w:rFonts w:ascii="Arial" w:hAnsi="Arial" w:cs="Arial"/>
        </w:rPr>
        <w:t xml:space="preserve"> Nehodící se škrtněte.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54D"/>
    <w:rsid w:val="004C054D"/>
    <w:rsid w:val="00CB50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DD480"/>
  <w15:chartTrackingRefBased/>
  <w15:docId w15:val="{9F13AD67-B1CD-438D-B181-40EF37CEC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5">
    <w:name w:val="heading 5"/>
    <w:basedOn w:val="Normln"/>
    <w:link w:val="Nadpis5Char"/>
    <w:uiPriority w:val="9"/>
    <w:qFormat/>
    <w:rsid w:val="004C054D"/>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uiPriority w:val="9"/>
    <w:rsid w:val="004C054D"/>
    <w:rPr>
      <w:rFonts w:ascii="Times New Roman" w:eastAsia="Times New Roman" w:hAnsi="Times New Roman" w:cs="Times New Roman"/>
      <w:b/>
      <w:bCs/>
      <w:sz w:val="20"/>
      <w:szCs w:val="20"/>
      <w:lang w:eastAsia="cs-CZ"/>
    </w:rPr>
  </w:style>
  <w:style w:type="paragraph" w:styleId="Normlnweb">
    <w:name w:val="Normal (Web)"/>
    <w:basedOn w:val="Normln"/>
    <w:uiPriority w:val="99"/>
    <w:semiHidden/>
    <w:unhideWhenUsed/>
    <w:rsid w:val="004C054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4C054D"/>
    <w:rPr>
      <w:b/>
      <w:bCs/>
    </w:rPr>
  </w:style>
  <w:style w:type="character" w:styleId="Hypertextovodkaz">
    <w:name w:val="Hyperlink"/>
    <w:basedOn w:val="Standardnpsmoodstavce"/>
    <w:uiPriority w:val="99"/>
    <w:semiHidden/>
    <w:unhideWhenUsed/>
    <w:rsid w:val="004C054D"/>
    <w:rPr>
      <w:color w:val="0000FF"/>
      <w:u w:val="single"/>
    </w:rPr>
  </w:style>
  <w:style w:type="character" w:styleId="Znakapoznpodarou">
    <w:name w:val="footnote reference"/>
    <w:basedOn w:val="Standardnpsmoodstavce"/>
    <w:uiPriority w:val="99"/>
    <w:rsid w:val="004C054D"/>
    <w:rPr>
      <w:rFonts w:cs="Times New Roman"/>
      <w:vertAlign w:val="superscript"/>
    </w:rPr>
  </w:style>
  <w:style w:type="paragraph" w:styleId="Textpoznpodarou">
    <w:name w:val="footnote text"/>
    <w:basedOn w:val="Normln"/>
    <w:link w:val="TextpoznpodarouChar"/>
    <w:uiPriority w:val="99"/>
    <w:rsid w:val="004C054D"/>
    <w:pPr>
      <w:suppressAutoHyphens/>
      <w:spacing w:after="0" w:line="240" w:lineRule="atLeast"/>
      <w:jc w:val="both"/>
    </w:pPr>
    <w:rPr>
      <w:rFonts w:ascii="Times New Roman" w:eastAsia="MS Mincho" w:hAnsi="Times New Roman" w:cs="Times New Roman"/>
      <w:sz w:val="20"/>
      <w:szCs w:val="20"/>
      <w:lang w:eastAsia="zh-CN"/>
    </w:rPr>
  </w:style>
  <w:style w:type="character" w:customStyle="1" w:styleId="TextpoznpodarouChar">
    <w:name w:val="Text pozn. pod čarou Char"/>
    <w:basedOn w:val="Standardnpsmoodstavce"/>
    <w:link w:val="Textpoznpodarou"/>
    <w:uiPriority w:val="99"/>
    <w:rsid w:val="004C054D"/>
    <w:rPr>
      <w:rFonts w:ascii="Times New Roman" w:eastAsia="MS Mincho"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18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c.vsb.cz/cs/smokeman-zasahuje/" TargetMode="External"/><Relationship Id="rId3" Type="http://schemas.openxmlformats.org/officeDocument/2006/relationships/webSettings" Target="webSettings.xml"/><Relationship Id="rId7" Type="http://schemas.openxmlformats.org/officeDocument/2006/relationships/hyperlink" Target="https://ipo.mzp.c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rtal.chmi.c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kalni-topeniste.msk.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2196</Words>
  <Characters>12960</Characters>
  <Application>Microsoft Office Word</Application>
  <DocSecurity>0</DocSecurity>
  <Lines>108</Lines>
  <Paragraphs>30</Paragraphs>
  <ScaleCrop>false</ScaleCrop>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Ing.Irena Filikarová</dc:creator>
  <cp:keywords/>
  <dc:description/>
  <cp:lastModifiedBy>Ing.Irena Filikarová</cp:lastModifiedBy>
  <cp:revision>1</cp:revision>
  <dcterms:created xsi:type="dcterms:W3CDTF">2021-06-09T14:35:00Z</dcterms:created>
  <dcterms:modified xsi:type="dcterms:W3CDTF">2021-06-09T14:37:00Z</dcterms:modified>
</cp:coreProperties>
</file>