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1561" w14:textId="77777777" w:rsidR="00823114" w:rsidRPr="00823114" w:rsidRDefault="00823114" w:rsidP="00823114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2373C"/>
          <w:kern w:val="36"/>
          <w:sz w:val="48"/>
          <w:szCs w:val="48"/>
          <w:lang w:eastAsia="cs-CZ"/>
        </w:rPr>
      </w:pPr>
      <w:r w:rsidRPr="00823114">
        <w:rPr>
          <w:rFonts w:ascii="Times New Roman" w:eastAsia="Times New Roman" w:hAnsi="Times New Roman" w:cs="Times New Roman"/>
          <w:b/>
          <w:bCs/>
          <w:color w:val="32373C"/>
          <w:kern w:val="36"/>
          <w:sz w:val="48"/>
          <w:szCs w:val="48"/>
          <w:lang w:eastAsia="cs-CZ"/>
        </w:rPr>
        <w:t>Pták roku 2022: zvonek zelený</w:t>
      </w:r>
    </w:p>
    <w:p w14:paraId="450C1CF4" w14:textId="60658BCE" w:rsidR="00823114" w:rsidRPr="00823114" w:rsidRDefault="00823114" w:rsidP="00823114">
      <w:pPr>
        <w:spacing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823114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cs-CZ"/>
        </w:rPr>
        <w:drawing>
          <wp:inline distT="0" distB="0" distL="0" distR="0" wp14:anchorId="0C82F239" wp14:editId="6CFA7BA0">
            <wp:extent cx="190500" cy="190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823114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cs-CZ"/>
          </w:rPr>
          <w:t>Věra Sychrová</w:t>
        </w:r>
      </w:hyperlink>
      <w:r w:rsidRPr="00823114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/ </w:t>
      </w:r>
      <w:hyperlink r:id="rId6" w:history="1">
        <w:r w:rsidRPr="00823114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cs-CZ"/>
          </w:rPr>
          <w:t>4.1.2022</w:t>
        </w:r>
      </w:hyperlink>
      <w:r w:rsidRPr="00823114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/ </w:t>
      </w:r>
      <w:hyperlink r:id="rId7" w:history="1">
        <w:r w:rsidRPr="00823114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cs-CZ"/>
          </w:rPr>
          <w:t>Ptačí hodinka</w:t>
        </w:r>
      </w:hyperlink>
      <w:r w:rsidRPr="00823114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, </w:t>
      </w:r>
      <w:hyperlink r:id="rId8" w:history="1">
        <w:r w:rsidRPr="00823114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cs-CZ"/>
          </w:rPr>
          <w:t>Tiskové zprávy</w:t>
        </w:r>
      </w:hyperlink>
    </w:p>
    <w:p w14:paraId="7CBF99FF" w14:textId="77777777" w:rsidR="00823114" w:rsidRPr="00823114" w:rsidRDefault="00823114" w:rsidP="00823114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b/>
          <w:bCs/>
          <w:i/>
          <w:iCs/>
          <w:color w:val="404040"/>
          <w:sz w:val="27"/>
          <w:szCs w:val="27"/>
          <w:lang w:eastAsia="cs-CZ"/>
        </w:rPr>
        <w:t xml:space="preserve">Se zvonkem zeleným se můžeme setkat v zemědělské krajině i v zahradách a na krmítkách, a to plošně v celém Česku. Za posledních deset let jsme nicméně přišli o dvě třetiny české populace zvonků. Ohrožuje ho závažná ptačí choroba </w:t>
      </w:r>
      <w:proofErr w:type="spellStart"/>
      <w:r w:rsidRPr="00823114">
        <w:rPr>
          <w:rFonts w:ascii="Segoe UI" w:eastAsia="Times New Roman" w:hAnsi="Segoe UI" w:cs="Segoe UI"/>
          <w:b/>
          <w:bCs/>
          <w:i/>
          <w:iCs/>
          <w:color w:val="404040"/>
          <w:sz w:val="27"/>
          <w:szCs w:val="27"/>
          <w:lang w:eastAsia="cs-CZ"/>
        </w:rPr>
        <w:t>trichomonóza</w:t>
      </w:r>
      <w:proofErr w:type="spellEnd"/>
      <w:r w:rsidRPr="00823114">
        <w:rPr>
          <w:rFonts w:ascii="Segoe UI" w:eastAsia="Times New Roman" w:hAnsi="Segoe UI" w:cs="Segoe UI"/>
          <w:b/>
          <w:bCs/>
          <w:i/>
          <w:iCs/>
          <w:color w:val="404040"/>
          <w:sz w:val="27"/>
          <w:szCs w:val="27"/>
          <w:lang w:eastAsia="cs-CZ"/>
        </w:rPr>
        <w:t>. Ta je pro savce včetně člověka sice neškodná, pro ptáky je ale smrtící. Kvůli ní je zvonek jedním z nejrychleji ubývajících druhů posledního desetiletí.</w:t>
      </w:r>
    </w:p>
    <w:p w14:paraId="5D83D847" w14:textId="77777777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b/>
          <w:bCs/>
          <w:i/>
          <w:iCs/>
          <w:color w:val="404040"/>
          <w:sz w:val="27"/>
          <w:szCs w:val="27"/>
          <w:lang w:eastAsia="cs-CZ"/>
        </w:rPr>
        <w:br/>
        <w:t xml:space="preserve">Česká společnost ornitologická (ČSO) vyhlašuje ptákem roku 2022 </w:t>
      </w:r>
      <w:proofErr w:type="spellStart"/>
      <w:r w:rsidRPr="00823114">
        <w:rPr>
          <w:rFonts w:ascii="Segoe UI" w:eastAsia="Times New Roman" w:hAnsi="Segoe UI" w:cs="Segoe UI"/>
          <w:b/>
          <w:bCs/>
          <w:i/>
          <w:iCs/>
          <w:color w:val="404040"/>
          <w:sz w:val="27"/>
          <w:szCs w:val="27"/>
          <w:lang w:eastAsia="cs-CZ"/>
        </w:rPr>
        <w:t>zvonka</w:t>
      </w:r>
      <w:proofErr w:type="spellEnd"/>
      <w:r w:rsidRPr="00823114">
        <w:rPr>
          <w:rFonts w:ascii="Segoe UI" w:eastAsia="Times New Roman" w:hAnsi="Segoe UI" w:cs="Segoe UI"/>
          <w:b/>
          <w:bCs/>
          <w:i/>
          <w:iCs/>
          <w:color w:val="404040"/>
          <w:sz w:val="27"/>
          <w:szCs w:val="27"/>
          <w:lang w:eastAsia="cs-CZ"/>
        </w:rPr>
        <w:t xml:space="preserve"> zeleného. Pomyslné žezlo mu předává káně lesní. Udělením titulu </w:t>
      </w:r>
      <w:proofErr w:type="spellStart"/>
      <w:r w:rsidRPr="00823114">
        <w:rPr>
          <w:rFonts w:ascii="Segoe UI" w:eastAsia="Times New Roman" w:hAnsi="Segoe UI" w:cs="Segoe UI"/>
          <w:b/>
          <w:bCs/>
          <w:i/>
          <w:iCs/>
          <w:color w:val="404040"/>
          <w:sz w:val="27"/>
          <w:szCs w:val="27"/>
          <w:lang w:eastAsia="cs-CZ"/>
        </w:rPr>
        <w:t>zvonkovi</w:t>
      </w:r>
      <w:proofErr w:type="spellEnd"/>
      <w:r w:rsidRPr="00823114">
        <w:rPr>
          <w:rFonts w:ascii="Segoe UI" w:eastAsia="Times New Roman" w:hAnsi="Segoe UI" w:cs="Segoe UI"/>
          <w:b/>
          <w:bCs/>
          <w:i/>
          <w:iCs/>
          <w:color w:val="404040"/>
          <w:sz w:val="27"/>
          <w:szCs w:val="27"/>
          <w:lang w:eastAsia="cs-CZ"/>
        </w:rPr>
        <w:t xml:space="preserve"> chtějí ornitologové upozornit na to, že ptáci, které považujeme za obyčejné a všudypřítomné, nemusejí být běžní napořád, pokud budeme do jejich životů a životního prostředí nešetrně zasahovat. Cenná data o výskytu zvonků může veřejnost dodat během nadcházející </w:t>
      </w:r>
      <w:hyperlink r:id="rId9" w:tgtFrame="_blank" w:history="1">
        <w:r w:rsidRPr="00823114">
          <w:rPr>
            <w:rFonts w:ascii="Segoe UI" w:eastAsia="Times New Roman" w:hAnsi="Segoe UI" w:cs="Segoe UI"/>
            <w:b/>
            <w:bCs/>
            <w:i/>
            <w:iCs/>
            <w:color w:val="34495E"/>
            <w:sz w:val="27"/>
            <w:szCs w:val="27"/>
            <w:lang w:eastAsia="cs-CZ"/>
          </w:rPr>
          <w:t>Ptačí hodinky – sčítání ptáků na krmítku</w:t>
        </w:r>
      </w:hyperlink>
      <w:r w:rsidRPr="00823114">
        <w:rPr>
          <w:rFonts w:ascii="Segoe UI" w:eastAsia="Times New Roman" w:hAnsi="Segoe UI" w:cs="Segoe UI"/>
          <w:b/>
          <w:bCs/>
          <w:i/>
          <w:iCs/>
          <w:color w:val="404040"/>
          <w:sz w:val="27"/>
          <w:szCs w:val="27"/>
          <w:lang w:eastAsia="cs-CZ"/>
        </w:rPr>
        <w:t>, které proběhne už tento víkend 7.–9. ledna 2022.</w:t>
      </w:r>
    </w:p>
    <w:p w14:paraId="260CF363" w14:textId="33658B41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noProof/>
          <w:color w:val="404040"/>
          <w:sz w:val="27"/>
          <w:szCs w:val="27"/>
          <w:lang w:eastAsia="cs-CZ"/>
        </w:rPr>
        <w:drawing>
          <wp:inline distT="0" distB="0" distL="0" distR="0" wp14:anchorId="1693244A" wp14:editId="4C033DC5">
            <wp:extent cx="5715000" cy="32099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DD67" w14:textId="77777777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Titul pták roku uděluje Česká společnost ornitologická (ČSO) obvykle druhům, které jsou veřejnosti dobře známé a s nimiž se může setkat ve svém okolí. „</w:t>
      </w: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Zvonek obývá otevřenou zemědělskou krajinu s poli, sady a pásy křovin, ale žije i v lidských sídlech včetně největších měst, kde vyhledává zahrady a parky,“ 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říká k udělení titulu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zvonkovi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 Zdeněk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Vermouzek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, ředitel ČSO.</w:t>
      </w:r>
    </w:p>
    <w:p w14:paraId="48F79A59" w14:textId="77777777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lastRenderedPageBreak/>
        <w:t>Zvonky zelené lze u nás pozorovat celoročně. </w:t>
      </w: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„Na jaře můžeme vidět samce, jak zpívají z vrcholků stromů. Pokud máme na zahradě husté keře, zvonci u nás mohou zahnízdit. Na podzim se potom hejnka zvonků sdružují  a potulují se polní krajinou, kde sbírají semena a další rostlinnou potravu. V zimě rádi přilétají do zahrad a na krmítka, kde si vybírají především slunečnicová semena,“ 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vysvětluje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Vermouzek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.</w:t>
      </w:r>
    </w:p>
    <w:p w14:paraId="5DE931AE" w14:textId="1947664F" w:rsidR="00823114" w:rsidRPr="00823114" w:rsidRDefault="00823114" w:rsidP="00823114">
      <w:pPr>
        <w:spacing w:after="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noProof/>
          <w:color w:val="404040"/>
          <w:sz w:val="27"/>
          <w:szCs w:val="27"/>
          <w:lang w:eastAsia="cs-CZ"/>
        </w:rPr>
        <w:drawing>
          <wp:inline distT="0" distB="0" distL="0" distR="0" wp14:anchorId="25E3EB79" wp14:editId="167ECB3B">
            <wp:extent cx="5715000" cy="381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Zvonek zelený často sedá na vrcholky stromů, odkud zpívá. Foto: Jiří Bohdal</w:t>
      </w:r>
    </w:p>
    <w:p w14:paraId="5623C8E2" w14:textId="77777777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Zářivě žlutá páska v křídle v zeleném kabátku, mohutný kuželovitý zobák a hlasitý zvonivý hlas jsou hlavní znaky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zvonka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 zeleného</w:t>
      </w: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. „Jméno odkazuje na jasný hlasitý zpěv, který připomíná zvonění malého zvonečku, případně elektrického domovního zvonku. To ale nebylo důvodem k pojmenování, protože jméno vzniklo dříve, než lidé začali zavádět elektřinu do domů,“ 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vysvětluje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Vermouzek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.</w:t>
      </w:r>
    </w:p>
    <w:p w14:paraId="35DE7CCA" w14:textId="77777777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 xml:space="preserve">Hlasové projevy </w:t>
      </w:r>
      <w:proofErr w:type="spellStart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zvonka</w:t>
      </w:r>
      <w:proofErr w:type="spellEnd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 xml:space="preserve"> zeleného:</w:t>
      </w:r>
    </w:p>
    <w:p w14:paraId="3366206F" w14:textId="77777777" w:rsidR="00823114" w:rsidRPr="00823114" w:rsidRDefault="00823114" w:rsidP="00823114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  <w:t xml:space="preserve">Za poslední desetiletí jsme přišli o dvě třetiny zvonků. Na vině je </w:t>
      </w:r>
      <w:proofErr w:type="spellStart"/>
      <w:r w:rsidRPr="00823114"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  <w:t>trichomonóza</w:t>
      </w:r>
      <w:proofErr w:type="spellEnd"/>
    </w:p>
    <w:p w14:paraId="6FF70E00" w14:textId="77777777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Ačkoli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zvonka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 dodnes zastihneme na celém území Česka, údaje z Jednotného programu sčítání ptáků (</w:t>
      </w:r>
      <w:hyperlink r:id="rId12" w:history="1">
        <w:r w:rsidRPr="00823114">
          <w:rPr>
            <w:rFonts w:ascii="Segoe UI" w:eastAsia="Times New Roman" w:hAnsi="Segoe UI" w:cs="Segoe UI"/>
            <w:color w:val="34495E"/>
            <w:sz w:val="27"/>
            <w:szCs w:val="27"/>
            <w:lang w:eastAsia="cs-CZ"/>
          </w:rPr>
          <w:t>JPSP</w:t>
        </w:r>
      </w:hyperlink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) ukazují, že </w:t>
      </w:r>
      <w:hyperlink r:id="rId13" w:tgtFrame="_blank" w:history="1">
        <w:r w:rsidRPr="00823114">
          <w:rPr>
            <w:rFonts w:ascii="Segoe UI" w:eastAsia="Times New Roman" w:hAnsi="Segoe UI" w:cs="Segoe UI"/>
            <w:color w:val="34495E"/>
            <w:sz w:val="27"/>
            <w:szCs w:val="27"/>
            <w:lang w:eastAsia="cs-CZ"/>
          </w:rPr>
          <w:t>zvonků ubývá</w:t>
        </w:r>
      </w:hyperlink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. </w:t>
      </w: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„Zhruba až do roku 2010 se zdálo, že zvonek u nás nijak zásadně nemění svoji početnost, na rozdíl od řady dalších druhů zemědělské krajiny. Jako převážně semenožravý druh žijící v blízkosti člověka, často ve vesnicích, na tom byl lépe než řada jiných druhů. Za posledních deset let ale dvě třetiny našich zvonků zmizely. V roce 2021 jsme v JPSP napočítali jen 31 % zvonků oproti roku 2011,“ 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sděluje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Vermouzek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.</w:t>
      </w:r>
    </w:p>
    <w:p w14:paraId="73E1015F" w14:textId="77777777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  <w:t xml:space="preserve">Hlavní příčinou úbytku </w:t>
      </w:r>
      <w:proofErr w:type="spellStart"/>
      <w:r w:rsidRPr="00823114"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  <w:t>zvonka</w:t>
      </w:r>
      <w:proofErr w:type="spellEnd"/>
      <w:r w:rsidRPr="00823114"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  <w:t xml:space="preserve"> je podle ornitologů závažná ptačí nemoc </w:t>
      </w:r>
      <w:proofErr w:type="spellStart"/>
      <w:r w:rsidRPr="00823114"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  <w:t>trichomonóza</w:t>
      </w:r>
      <w:proofErr w:type="spellEnd"/>
      <w:r w:rsidRPr="00823114"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  <w:t>.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 Kvůli ní se zvonek stal jedním z nejrychleji ubývajících ptačích druhů posledního desetiletí. </w:t>
      </w: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„</w:t>
      </w:r>
      <w:proofErr w:type="spellStart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Trichomonózu</w:t>
      </w:r>
      <w:proofErr w:type="spellEnd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 xml:space="preserve"> způsobuje parazitický prvok bičenka drůbeží 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fldChar w:fldCharType="begin"/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instrText xml:space="preserve"> HYPERLINK "https://www.birdlife.cz/trichomonoza-krmitkova-nakaza/" </w:instrTex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fldChar w:fldCharType="separate"/>
      </w:r>
      <w:r w:rsidRPr="00823114">
        <w:rPr>
          <w:rFonts w:ascii="Segoe UI" w:eastAsia="Times New Roman" w:hAnsi="Segoe UI" w:cs="Segoe UI"/>
          <w:color w:val="34495E"/>
          <w:sz w:val="27"/>
          <w:szCs w:val="27"/>
          <w:lang w:eastAsia="cs-CZ"/>
        </w:rPr>
        <w:t>Trichomonas</w:t>
      </w:r>
      <w:proofErr w:type="spellEnd"/>
      <w:r w:rsidRPr="00823114">
        <w:rPr>
          <w:rFonts w:ascii="Segoe UI" w:eastAsia="Times New Roman" w:hAnsi="Segoe UI" w:cs="Segoe UI"/>
          <w:color w:val="34495E"/>
          <w:sz w:val="27"/>
          <w:szCs w:val="27"/>
          <w:lang w:eastAsia="cs-CZ"/>
        </w:rPr>
        <w:t xml:space="preserve"> </w:t>
      </w:r>
      <w:proofErr w:type="spellStart"/>
      <w:r w:rsidRPr="00823114">
        <w:rPr>
          <w:rFonts w:ascii="Segoe UI" w:eastAsia="Times New Roman" w:hAnsi="Segoe UI" w:cs="Segoe UI"/>
          <w:color w:val="34495E"/>
          <w:sz w:val="27"/>
          <w:szCs w:val="27"/>
          <w:lang w:eastAsia="cs-CZ"/>
        </w:rPr>
        <w:t>gallinae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fldChar w:fldCharType="end"/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, </w:t>
      </w: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která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 </w:t>
      </w: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 xml:space="preserve">napadá zadní část ptačí ústní dutiny – jícen a vole. Zde se namnoží a způsobuje rozsáhlé záněty, které znemožňují polykání a ptáci nakonec uhynou hladem. Bičenky se přenášejí slinami a zbytky potravy, která odpadne nakaženým ptákům od zobáku. Na vzduchu dlouho nevydrží, ale pokud kousek semínka hned sezobne jiný zvonek, je tragédie hotová. Krmítka, kde jsou ptáci v těsném kontaktu, tedy přispívají k šíření nemoci, a proto se </w:t>
      </w:r>
      <w:proofErr w:type="spellStart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trichomonóze</w:t>
      </w:r>
      <w:proofErr w:type="spellEnd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 xml:space="preserve"> říká krmítková nákaza,“ 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popisuje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Vermouzek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.</w:t>
      </w:r>
    </w:p>
    <w:p w14:paraId="19FE7E98" w14:textId="74114357" w:rsidR="00823114" w:rsidRPr="00823114" w:rsidRDefault="00823114" w:rsidP="00823114">
      <w:pPr>
        <w:spacing w:after="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noProof/>
          <w:color w:val="404040"/>
          <w:sz w:val="27"/>
          <w:szCs w:val="27"/>
          <w:lang w:eastAsia="cs-CZ"/>
        </w:rPr>
        <w:drawing>
          <wp:inline distT="0" distB="0" distL="0" distR="0" wp14:anchorId="33CD4A76" wp14:editId="6A846485">
            <wp:extent cx="5715000" cy="4286250"/>
            <wp:effectExtent l="0" t="0" r="0" b="0"/>
            <wp:docPr id="3" name="Obrázek 3" descr="chor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rob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Zvonek s typickými příznaky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trichomonózy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 – je apatický, načepýřený, má zavřené oči a jakoby pospává a neulétne ani když se přiblíží člověk. Foto: Jana Nováková</w:t>
      </w:r>
    </w:p>
    <w:p w14:paraId="534B420B" w14:textId="77777777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Nový typ nákazy bičenkou drůbeží napadající pěnkavovité ptáky, především zvonky, se objevil v roce 2005 ve Velké Británii</w:t>
      </w:r>
      <w:bookmarkStart w:id="0" w:name="_ftnref3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fldChar w:fldCharType="begin"/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instrText xml:space="preserve"> HYPERLINK "https://www.birdlife.cz/ptak-roku-2022-zvonek-zeleny/" \l "_ftn3" </w:instrTex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fldChar w:fldCharType="separate"/>
      </w:r>
      <w:r w:rsidRPr="00823114">
        <w:rPr>
          <w:rFonts w:ascii="Segoe UI" w:eastAsia="Times New Roman" w:hAnsi="Segoe UI" w:cs="Segoe UI"/>
          <w:color w:val="34495E"/>
          <w:sz w:val="27"/>
          <w:szCs w:val="27"/>
          <w:lang w:eastAsia="cs-CZ"/>
        </w:rPr>
        <w:t>[1]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fldChar w:fldCharType="end"/>
      </w:r>
      <w:bookmarkEnd w:id="0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, odkud se rozšířil dál do Evropy.</w:t>
      </w: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 xml:space="preserve"> „U nás jsme první zvonky uhynulé na </w:t>
      </w:r>
      <w:proofErr w:type="spellStart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trichomonózu</w:t>
      </w:r>
      <w:proofErr w:type="spellEnd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 xml:space="preserve"> pozorovali v roce 2012. Od té doby jsme zjistili úhyny řady druhů ptáků, vedle zvonků nejčastěji dalších </w:t>
      </w:r>
      <w:proofErr w:type="spellStart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zrnožravců</w:t>
      </w:r>
      <w:proofErr w:type="spellEnd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, především pěnkav, čížků, dlasků, vrabců, ale i sýkor. Jedině na zvonky mají ale bičenky naprosto drastický dopad.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 </w:t>
      </w: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Že se jedná o vážné riziko, ukazuje i situace v západní a severní Evropě. Ve Velké Británii toto onemocnění způsobilo silný </w:t>
      </w:r>
      <w:hyperlink r:id="rId15" w:tgtFrame="_blank" w:history="1">
        <w:r w:rsidRPr="00823114">
          <w:rPr>
            <w:rFonts w:ascii="Segoe UI" w:eastAsia="Times New Roman" w:hAnsi="Segoe UI" w:cs="Segoe UI"/>
            <w:i/>
            <w:iCs/>
            <w:color w:val="34495E"/>
            <w:sz w:val="27"/>
            <w:szCs w:val="27"/>
            <w:lang w:eastAsia="cs-CZ"/>
          </w:rPr>
          <w:t>úbytek zvonků</w:t>
        </w:r>
      </w:hyperlink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 až o 67 % od roku 2007, ve Skandinávii o necelých 50 %,“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 popisuje Alena Klvaňová, vedoucí Celoevropského monitoringu běžných druhů ptáků, alarmující úbytek zvonků zelených v některých částech Evropy.</w:t>
      </w:r>
    </w:p>
    <w:p w14:paraId="09317C03" w14:textId="77777777" w:rsidR="00823114" w:rsidRPr="00823114" w:rsidRDefault="00823114" w:rsidP="00823114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  <w:t>Nákaza není na člověka přenosná. Pro ptáky je ale smrtící</w:t>
      </w:r>
    </w:p>
    <w:p w14:paraId="4A6F34AA" w14:textId="77777777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Základními příznaky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trichomonózy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 jsou netečnost, načepýřené peří, apatické chování. </w:t>
      </w: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 xml:space="preserve">„Pták často nemá sílu uletět, v krmítku zdánlivě pospává. Může mít přivřené oči, problémy s dýcháním. Ptákům napadeným bičenkami tečou sliny, často mají mokré opeření kolem zobáku, těžce polykají, vyplivují potravu. Mnohdy hynou přímo na krmítku či v jeho blízkosti. Smysluplná léčba volně žijících ptáků s </w:t>
      </w:r>
      <w:proofErr w:type="spellStart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trichomonózou</w:t>
      </w:r>
      <w:proofErr w:type="spellEnd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 xml:space="preserve"> není možná. Nákaza není na člověka ani další savce přenosná, pro ptáky je ale vysoce infekční. Pokud ptáka s </w:t>
      </w:r>
      <w:proofErr w:type="spellStart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trichomonózou</w:t>
      </w:r>
      <w:proofErr w:type="spellEnd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 xml:space="preserve"> pozorujeme, je potřeba přestat s přikrmováním aspoň na dva týdny, všechna krmítka vyčistit a nechat důkladně vysušit – bičenku drůbeží sucho spolehlivě zabije – a výskyt ohlásit na </w:t>
      </w:r>
      <w:hyperlink r:id="rId16" w:history="1">
        <w:r w:rsidRPr="00823114">
          <w:rPr>
            <w:rFonts w:ascii="Segoe UI" w:eastAsia="Times New Roman" w:hAnsi="Segoe UI" w:cs="Segoe UI"/>
            <w:i/>
            <w:iCs/>
            <w:color w:val="34495E"/>
            <w:sz w:val="27"/>
            <w:szCs w:val="27"/>
            <w:lang w:eastAsia="cs-CZ"/>
          </w:rPr>
          <w:t>birdlife.cz/choroby</w:t>
        </w:r>
      </w:hyperlink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. Zároveň je nutné informovat sousedy, kteří mají krmítka,“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 říká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Vermouzek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.</w:t>
      </w:r>
    </w:p>
    <w:p w14:paraId="274432BA" w14:textId="6DCE4488" w:rsidR="00823114" w:rsidRPr="00823114" w:rsidRDefault="00823114" w:rsidP="00823114">
      <w:pPr>
        <w:spacing w:after="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noProof/>
          <w:color w:val="404040"/>
          <w:sz w:val="27"/>
          <w:szCs w:val="27"/>
          <w:lang w:eastAsia="cs-CZ"/>
        </w:rPr>
        <w:drawing>
          <wp:inline distT="0" distB="0" distL="0" distR="0" wp14:anchorId="65AE71F9" wp14:editId="7FFB7BEE">
            <wp:extent cx="5715000" cy="34194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Ptáci nakažení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trichomonózou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 často hynou v okolí krmítka nebo přímo v něm. Abychom minimalizovali riziko přenosu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trichomonózy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 na krmítku, je nutné dodržovat hygienu. Denně krmítko čistit a odstraňovat zbytky potravy. Foto: Pavel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Pidrman</w:t>
      </w:r>
      <w:proofErr w:type="spellEnd"/>
    </w:p>
    <w:p w14:paraId="7E5AE2A8" w14:textId="77777777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Pokud tedy přikrmujeme, dělejme to správně a zodpovědně, abychom ptákům spíš neškodili, vyzývají ornitologové</w:t>
      </w: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 xml:space="preserve">. „Abychom se vyhnuli </w:t>
      </w:r>
      <w:proofErr w:type="spellStart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trichomonóze</w:t>
      </w:r>
      <w:proofErr w:type="spellEnd"/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 xml:space="preserve"> na krmítku, je klíčová prevence. Denně z krmítka odstraňujeme zbytky potravy a trus. Pravidelně pítko i krmítko čistíme a po umytí necháme důkladně vysušit. Ideálně používáme závěsná krmítka se zásobníky, kde se ptáci nesdružují ve velkých hejnech, namísto velkých dřevěných krmítek, ve kterých ptáci stojí v potravě a která se špatně čistí,“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 žádá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Vermouzek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.</w:t>
      </w:r>
    </w:p>
    <w:p w14:paraId="7FB6461B" w14:textId="77777777" w:rsidR="00823114" w:rsidRPr="00823114" w:rsidRDefault="00823114" w:rsidP="00823114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  <w:t>Podívejte se na video k hygieně na krmítku</w:t>
      </w:r>
    </w:p>
    <w:p w14:paraId="0EAC7C69" w14:textId="77777777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  <w:t xml:space="preserve">V roce </w:t>
      </w:r>
      <w:proofErr w:type="spellStart"/>
      <w:r w:rsidRPr="00823114"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  <w:t>zvonka</w:t>
      </w:r>
      <w:proofErr w:type="spellEnd"/>
      <w:r w:rsidRPr="00823114"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  <w:t xml:space="preserve"> ČSO vyzývá širokou veřejnost k zapojení do programů občanské vědy,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 díky kterým se dovíme, kde jsou rozšířené ptačí choroby a také o tom, kde kteří ptáci zimují. </w:t>
      </w: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„Díky Ptačí hodince a sledování ptačích chorob získáme spoustu informací, které by jinak vůbec nebylo možné získat. Zapojit se může úplně každý, bez předchozích zkušeností,“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 říká Alena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Jechumtál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 Skálová, koordinátorka občanské vědy v ČSO.</w:t>
      </w:r>
    </w:p>
    <w:p w14:paraId="0A2D92B4" w14:textId="77777777" w:rsidR="00823114" w:rsidRPr="00823114" w:rsidRDefault="00823114" w:rsidP="00823114">
      <w:pPr>
        <w:spacing w:after="0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cs-CZ"/>
        </w:rPr>
      </w:pPr>
      <w:hyperlink r:id="rId18" w:history="1">
        <w:r w:rsidRPr="00823114">
          <w:rPr>
            <w:rFonts w:ascii="Segoe UI" w:eastAsia="Times New Roman" w:hAnsi="Segoe UI" w:cs="Segoe UI"/>
            <w:b/>
            <w:bCs/>
            <w:color w:val="34495E"/>
            <w:sz w:val="27"/>
            <w:szCs w:val="27"/>
            <w:lang w:eastAsia="cs-CZ"/>
          </w:rPr>
          <w:t>Monitoring ptačích chorob</w:t>
        </w:r>
      </w:hyperlink>
    </w:p>
    <w:p w14:paraId="1161AC9B" w14:textId="77777777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Sledujte vaše krmítka a zahrady a všímejte si nemocných ptáků. Pomozte sbírat cenné údaje o rozšíření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trichomonózy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 a dalších ptačích chorob. Pozorování nemocných (živých či uhynulých) ptáků u krmítka zaznamenejte pomocí formuláře na </w:t>
      </w:r>
      <w:hyperlink r:id="rId19" w:history="1">
        <w:r w:rsidRPr="00823114">
          <w:rPr>
            <w:rFonts w:ascii="Segoe UI" w:eastAsia="Times New Roman" w:hAnsi="Segoe UI" w:cs="Segoe UI"/>
            <w:color w:val="34495E"/>
            <w:sz w:val="27"/>
            <w:szCs w:val="27"/>
            <w:lang w:eastAsia="cs-CZ"/>
          </w:rPr>
          <w:t>www.birdlife.cz/choroby</w:t>
        </w:r>
      </w:hyperlink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. Pozorování je možné doplnit fotkou.</w:t>
      </w:r>
    </w:p>
    <w:p w14:paraId="6B276609" w14:textId="77777777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i/>
          <w:iCs/>
          <w:color w:val="404040"/>
          <w:sz w:val="27"/>
          <w:szCs w:val="27"/>
          <w:lang w:eastAsia="cs-CZ"/>
        </w:rPr>
        <w:t>„Loni byl nejčastěji hlášeným druhem právě zvonek zelený a drží tak smutné prvenství. Ptačí nemoci se ale mohou týkat i jiných druhů – i ty je možné a užitečné vyplněním formuláře nahlásit,“</w:t>
      </w: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 říká </w:t>
      </w:r>
      <w:proofErr w:type="spellStart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Jechumtál</w:t>
      </w:r>
      <w:proofErr w:type="spellEnd"/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 xml:space="preserve"> Skálová.</w:t>
      </w:r>
    </w:p>
    <w:p w14:paraId="61825C28" w14:textId="6ED201F1" w:rsidR="00823114" w:rsidRPr="00823114" w:rsidRDefault="00823114" w:rsidP="00823114">
      <w:pPr>
        <w:spacing w:after="240" w:line="240" w:lineRule="auto"/>
        <w:jc w:val="both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noProof/>
          <w:color w:val="404040"/>
          <w:sz w:val="27"/>
          <w:szCs w:val="27"/>
          <w:lang w:eastAsia="cs-CZ"/>
        </w:rPr>
        <w:drawing>
          <wp:inline distT="0" distB="0" distL="0" distR="0" wp14:anchorId="705746E1" wp14:editId="3A411BBD">
            <wp:extent cx="5760720" cy="5291455"/>
            <wp:effectExtent l="0" t="0" r="0" b="4445"/>
            <wp:docPr id="1" name="Obrázek 1" descr="Ptačí choroby - co dělat při výskytu nemoci na krmí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čí choroby - co dělat při výskytu nemoci na krmítk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65228" w14:textId="77777777" w:rsidR="00823114" w:rsidRPr="00823114" w:rsidRDefault="00823114" w:rsidP="00823114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04040"/>
          <w:sz w:val="36"/>
          <w:szCs w:val="36"/>
          <w:lang w:eastAsia="cs-CZ"/>
        </w:rPr>
      </w:pPr>
      <w:r w:rsidRPr="00823114">
        <w:rPr>
          <w:rFonts w:ascii="Segoe UI" w:eastAsia="Times New Roman" w:hAnsi="Segoe UI" w:cs="Segoe UI"/>
          <w:b/>
          <w:bCs/>
          <w:color w:val="404040"/>
          <w:sz w:val="36"/>
          <w:szCs w:val="36"/>
          <w:lang w:eastAsia="cs-CZ"/>
        </w:rPr>
        <w:t>Formulář pro záznam ptačích chorob </w:t>
      </w:r>
      <w:hyperlink r:id="rId21" w:history="1">
        <w:r w:rsidRPr="00823114">
          <w:rPr>
            <w:rFonts w:ascii="Segoe UI" w:eastAsia="Times New Roman" w:hAnsi="Segoe UI" w:cs="Segoe UI"/>
            <w:b/>
            <w:bCs/>
            <w:color w:val="34495E"/>
            <w:sz w:val="36"/>
            <w:szCs w:val="36"/>
            <w:lang w:eastAsia="cs-CZ"/>
          </w:rPr>
          <w:t>ZDE.</w:t>
        </w:r>
      </w:hyperlink>
    </w:p>
    <w:p w14:paraId="305AAA64" w14:textId="77777777" w:rsidR="00823114" w:rsidRPr="00823114" w:rsidRDefault="00823114" w:rsidP="00823114">
      <w:pPr>
        <w:spacing w:line="240" w:lineRule="auto"/>
        <w:jc w:val="center"/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</w:pPr>
      <w:r w:rsidRPr="00823114">
        <w:rPr>
          <w:rFonts w:ascii="Segoe UI" w:eastAsia="Times New Roman" w:hAnsi="Segoe UI" w:cs="Segoe UI"/>
          <w:color w:val="404040"/>
          <w:sz w:val="27"/>
          <w:szCs w:val="27"/>
          <w:lang w:eastAsia="cs-CZ"/>
        </w:rPr>
        <w:t>Cenná jsou i hlášení z minulosti.</w:t>
      </w:r>
    </w:p>
    <w:p w14:paraId="20FECE71" w14:textId="77777777" w:rsidR="00823114" w:rsidRDefault="00823114"/>
    <w:sectPr w:rsidR="0082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14"/>
    <w:rsid w:val="008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3D16"/>
  <w15:chartTrackingRefBased/>
  <w15:docId w15:val="{D3FDE9BB-17F2-4BB5-A28E-1D90FE12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3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23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23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1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31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231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yline">
    <w:name w:val="byline"/>
    <w:basedOn w:val="Standardnpsmoodstavce"/>
    <w:rsid w:val="00823114"/>
  </w:style>
  <w:style w:type="character" w:customStyle="1" w:styleId="author">
    <w:name w:val="author"/>
    <w:basedOn w:val="Standardnpsmoodstavce"/>
    <w:rsid w:val="00823114"/>
  </w:style>
  <w:style w:type="character" w:styleId="Hypertextovodkaz">
    <w:name w:val="Hyperlink"/>
    <w:basedOn w:val="Standardnpsmoodstavce"/>
    <w:uiPriority w:val="99"/>
    <w:semiHidden/>
    <w:unhideWhenUsed/>
    <w:rsid w:val="00823114"/>
    <w:rPr>
      <w:color w:val="0000FF"/>
      <w:u w:val="single"/>
    </w:rPr>
  </w:style>
  <w:style w:type="character" w:customStyle="1" w:styleId="sep">
    <w:name w:val="sep"/>
    <w:basedOn w:val="Standardnpsmoodstavce"/>
    <w:rsid w:val="00823114"/>
  </w:style>
  <w:style w:type="character" w:customStyle="1" w:styleId="meta-date">
    <w:name w:val="meta-date"/>
    <w:basedOn w:val="Standardnpsmoodstavce"/>
    <w:rsid w:val="00823114"/>
  </w:style>
  <w:style w:type="character" w:customStyle="1" w:styleId="posted-on">
    <w:name w:val="posted-on"/>
    <w:basedOn w:val="Standardnpsmoodstavce"/>
    <w:rsid w:val="00823114"/>
  </w:style>
  <w:style w:type="character" w:customStyle="1" w:styleId="meta-category">
    <w:name w:val="meta-category"/>
    <w:basedOn w:val="Standardnpsmoodstavce"/>
    <w:rsid w:val="00823114"/>
  </w:style>
  <w:style w:type="character" w:customStyle="1" w:styleId="cat-links">
    <w:name w:val="cat-links"/>
    <w:basedOn w:val="Standardnpsmoodstavce"/>
    <w:rsid w:val="00823114"/>
  </w:style>
  <w:style w:type="character" w:styleId="Siln">
    <w:name w:val="Strong"/>
    <w:basedOn w:val="Standardnpsmoodstavce"/>
    <w:uiPriority w:val="22"/>
    <w:qFormat/>
    <w:rsid w:val="00823114"/>
    <w:rPr>
      <w:b/>
      <w:bCs/>
    </w:rPr>
  </w:style>
  <w:style w:type="character" w:styleId="Zdraznn">
    <w:name w:val="Emphasis"/>
    <w:basedOn w:val="Standardnpsmoodstavce"/>
    <w:uiPriority w:val="20"/>
    <w:qFormat/>
    <w:rsid w:val="0082311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2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7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88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dlife.cz/category/tiskove-zpravy/" TargetMode="External"/><Relationship Id="rId13" Type="http://schemas.openxmlformats.org/officeDocument/2006/relationships/hyperlink" Target="http://jpsp.birds.cz/vysledky.php?taxon=864" TargetMode="External"/><Relationship Id="rId18" Type="http://schemas.openxmlformats.org/officeDocument/2006/relationships/hyperlink" Target="https://www.birdlife.cz/zapojte-se/obcanska-veda/chorob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rdlife.cz/choroby-formular" TargetMode="External"/><Relationship Id="rId7" Type="http://schemas.openxmlformats.org/officeDocument/2006/relationships/hyperlink" Target="https://www.birdlife.cz/category/ptaci-hodinka/" TargetMode="External"/><Relationship Id="rId12" Type="http://schemas.openxmlformats.org/officeDocument/2006/relationships/hyperlink" Target="https://www.birdlife.cz/jpsp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ww.birdlife.cz/choroby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www.birdlife.cz/ptak-roku-2022-zvonek-zeleny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birdlife.cz/author/sychrovav/" TargetMode="External"/><Relationship Id="rId15" Type="http://schemas.openxmlformats.org/officeDocument/2006/relationships/hyperlink" Target="https://app.bto.org/birdtrends/species.jsp?year=2020&amp;s=gref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birdlife.cz/chorob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tacihodinka.birdlife.cz/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1178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Ing.Irena Filikarová</dc:creator>
  <cp:keywords/>
  <dc:description/>
  <cp:lastModifiedBy>Ing.Irena Filikarová</cp:lastModifiedBy>
  <cp:revision>1</cp:revision>
  <dcterms:created xsi:type="dcterms:W3CDTF">2022-01-12T11:54:00Z</dcterms:created>
  <dcterms:modified xsi:type="dcterms:W3CDTF">2022-01-12T11:56:00Z</dcterms:modified>
</cp:coreProperties>
</file>